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133CA3" w14:textId="77777777" w:rsidR="00154685" w:rsidRDefault="00154685" w:rsidP="00097696">
      <w:pPr>
        <w:spacing w:after="0" w:line="480" w:lineRule="auto"/>
        <w:jc w:val="both"/>
        <w:rPr>
          <w:rFonts w:ascii="Arial" w:hAnsi="Arial" w:cs="Arial"/>
        </w:rPr>
      </w:pPr>
    </w:p>
    <w:p w14:paraId="1309E3DA" w14:textId="77777777" w:rsidR="00154685" w:rsidRDefault="00154685" w:rsidP="00097696">
      <w:pPr>
        <w:spacing w:after="0" w:line="480" w:lineRule="auto"/>
        <w:jc w:val="both"/>
        <w:rPr>
          <w:rFonts w:ascii="Arial" w:hAnsi="Arial" w:cs="Arial"/>
        </w:rPr>
      </w:pPr>
    </w:p>
    <w:p w14:paraId="7D76EEBB" w14:textId="77777777" w:rsidR="00154685" w:rsidRDefault="00154685" w:rsidP="00097696">
      <w:pPr>
        <w:spacing w:after="0" w:line="480" w:lineRule="auto"/>
        <w:jc w:val="both"/>
        <w:rPr>
          <w:rFonts w:ascii="Arial" w:hAnsi="Arial" w:cs="Arial"/>
        </w:rPr>
      </w:pPr>
    </w:p>
    <w:p w14:paraId="56B17DE5" w14:textId="77777777" w:rsidR="00154685" w:rsidRDefault="00154685" w:rsidP="00097696">
      <w:pPr>
        <w:spacing w:after="0" w:line="480" w:lineRule="auto"/>
        <w:jc w:val="both"/>
        <w:rPr>
          <w:rFonts w:ascii="Arial" w:hAnsi="Arial" w:cs="Arial"/>
        </w:rPr>
      </w:pPr>
    </w:p>
    <w:p w14:paraId="7237A975" w14:textId="77777777" w:rsidR="00154685" w:rsidRDefault="00154685" w:rsidP="00097696">
      <w:pPr>
        <w:spacing w:after="0" w:line="480" w:lineRule="auto"/>
        <w:jc w:val="both"/>
        <w:rPr>
          <w:rFonts w:ascii="Arial" w:hAnsi="Arial" w:cs="Arial"/>
        </w:rPr>
      </w:pPr>
    </w:p>
    <w:p w14:paraId="5C6CE397" w14:textId="77777777" w:rsidR="00154685" w:rsidRDefault="00154685" w:rsidP="00097696">
      <w:pPr>
        <w:spacing w:after="0" w:line="480" w:lineRule="auto"/>
        <w:jc w:val="both"/>
        <w:rPr>
          <w:rFonts w:ascii="Arial" w:hAnsi="Arial" w:cs="Arial"/>
        </w:rPr>
      </w:pPr>
    </w:p>
    <w:p w14:paraId="5863FBE2" w14:textId="77777777" w:rsidR="00154685" w:rsidRDefault="00154685" w:rsidP="00097696">
      <w:pPr>
        <w:spacing w:after="0" w:line="480" w:lineRule="auto"/>
        <w:jc w:val="both"/>
        <w:rPr>
          <w:rFonts w:ascii="Arial" w:hAnsi="Arial" w:cs="Arial"/>
        </w:rPr>
      </w:pPr>
    </w:p>
    <w:p w14:paraId="0EC2F9C0" w14:textId="77777777" w:rsidR="00154685" w:rsidRDefault="00154685" w:rsidP="00097696">
      <w:pPr>
        <w:spacing w:after="0" w:line="480" w:lineRule="auto"/>
        <w:jc w:val="center"/>
        <w:rPr>
          <w:rFonts w:ascii="Arial" w:hAnsi="Arial" w:cs="Arial"/>
          <w:b/>
        </w:rPr>
      </w:pPr>
      <w:r w:rsidRPr="0087277F">
        <w:rPr>
          <w:rFonts w:ascii="Arial" w:hAnsi="Arial" w:cs="Arial"/>
          <w:b/>
        </w:rPr>
        <w:t>Can MRSA Biofilm Infections Be Cleared from Pedicle Screws Intraoperatively?</w:t>
      </w:r>
    </w:p>
    <w:p w14:paraId="68F3FCC2" w14:textId="77777777" w:rsidR="003D5DED" w:rsidRPr="0087277F" w:rsidRDefault="003D5DED" w:rsidP="00097696">
      <w:pPr>
        <w:spacing w:after="0" w:line="480" w:lineRule="auto"/>
        <w:jc w:val="center"/>
        <w:rPr>
          <w:rFonts w:ascii="Arial" w:hAnsi="Arial" w:cs="Arial"/>
          <w:b/>
        </w:rPr>
      </w:pPr>
    </w:p>
    <w:p w14:paraId="73349FA6" w14:textId="77777777" w:rsidR="003D5DED" w:rsidRDefault="00154685" w:rsidP="00097696">
      <w:pPr>
        <w:spacing w:after="0" w:line="480" w:lineRule="auto"/>
        <w:jc w:val="center"/>
        <w:rPr>
          <w:rFonts w:ascii="Arial" w:hAnsi="Arial" w:cs="Arial"/>
        </w:rPr>
      </w:pPr>
      <w:r>
        <w:rPr>
          <w:rFonts w:ascii="Arial" w:hAnsi="Arial" w:cs="Arial"/>
        </w:rPr>
        <w:t>Daniel G. Meeker BS</w:t>
      </w:r>
      <w:r w:rsidR="003D5DED" w:rsidRPr="003D5DED">
        <w:rPr>
          <w:rFonts w:ascii="Arial" w:hAnsi="Arial" w:cs="Arial"/>
          <w:vertAlign w:val="superscript"/>
        </w:rPr>
        <w:t>1</w:t>
      </w:r>
      <w:r>
        <w:rPr>
          <w:rFonts w:ascii="Arial" w:hAnsi="Arial" w:cs="Arial"/>
        </w:rPr>
        <w:t>, Karen E. Beenken PhD</w:t>
      </w:r>
      <w:r w:rsidR="003D5DED" w:rsidRPr="003D5DED">
        <w:rPr>
          <w:rFonts w:ascii="Arial" w:hAnsi="Arial" w:cs="Arial"/>
          <w:vertAlign w:val="superscript"/>
        </w:rPr>
        <w:t>1</w:t>
      </w:r>
      <w:r>
        <w:rPr>
          <w:rFonts w:ascii="Arial" w:hAnsi="Arial" w:cs="Arial"/>
        </w:rPr>
        <w:t>, Weston B. Mills BA</w:t>
      </w:r>
      <w:r w:rsidR="003D5DED" w:rsidRPr="003D5DED">
        <w:rPr>
          <w:rFonts w:ascii="Arial" w:hAnsi="Arial" w:cs="Arial"/>
          <w:vertAlign w:val="superscript"/>
        </w:rPr>
        <w:t>1</w:t>
      </w:r>
      <w:r>
        <w:rPr>
          <w:rFonts w:ascii="Arial" w:hAnsi="Arial" w:cs="Arial"/>
        </w:rPr>
        <w:t xml:space="preserve">, </w:t>
      </w:r>
      <w:r w:rsidR="003D5DED">
        <w:rPr>
          <w:rFonts w:ascii="Arial" w:hAnsi="Arial" w:cs="Arial"/>
        </w:rPr>
        <w:t>Richard E. McCarthy MD</w:t>
      </w:r>
      <w:r w:rsidR="003D5DED" w:rsidRPr="003D5DED">
        <w:rPr>
          <w:rFonts w:ascii="Arial" w:hAnsi="Arial" w:cs="Arial"/>
          <w:vertAlign w:val="superscript"/>
        </w:rPr>
        <w:t>2</w:t>
      </w:r>
      <w:r w:rsidR="003D5DED">
        <w:rPr>
          <w:rFonts w:ascii="Arial" w:hAnsi="Arial" w:cs="Arial"/>
        </w:rPr>
        <w:t xml:space="preserve">, </w:t>
      </w:r>
      <w:r w:rsidR="003839E2">
        <w:rPr>
          <w:rFonts w:ascii="Arial" w:hAnsi="Arial" w:cs="Arial"/>
        </w:rPr>
        <w:t>Mark S. Smeltzer PhD</w:t>
      </w:r>
      <w:r w:rsidR="003D5DED" w:rsidRPr="003D5DED">
        <w:rPr>
          <w:rFonts w:ascii="Arial" w:hAnsi="Arial" w:cs="Arial"/>
          <w:vertAlign w:val="superscript"/>
        </w:rPr>
        <w:t>1</w:t>
      </w:r>
      <w:r w:rsidR="003839E2">
        <w:rPr>
          <w:rFonts w:ascii="Arial" w:hAnsi="Arial" w:cs="Arial"/>
        </w:rPr>
        <w:t>, David B. Bumpass MD</w:t>
      </w:r>
      <w:r w:rsidR="003D5DED" w:rsidRPr="003D5DED">
        <w:rPr>
          <w:rFonts w:ascii="Arial" w:hAnsi="Arial" w:cs="Arial"/>
          <w:vertAlign w:val="superscript"/>
        </w:rPr>
        <w:t>2</w:t>
      </w:r>
    </w:p>
    <w:p w14:paraId="44DDA934" w14:textId="77777777" w:rsidR="003D5DED" w:rsidRDefault="003D5DED" w:rsidP="00097696">
      <w:pPr>
        <w:spacing w:after="0" w:line="480" w:lineRule="auto"/>
        <w:jc w:val="center"/>
        <w:rPr>
          <w:rFonts w:ascii="Arial" w:hAnsi="Arial" w:cs="Arial"/>
        </w:rPr>
      </w:pPr>
    </w:p>
    <w:p w14:paraId="06B0FA26" w14:textId="77777777" w:rsidR="00302339" w:rsidRDefault="003D5DED" w:rsidP="00097696">
      <w:pPr>
        <w:spacing w:after="0" w:line="480" w:lineRule="auto"/>
        <w:jc w:val="center"/>
        <w:rPr>
          <w:rFonts w:ascii="Arial" w:hAnsi="Arial" w:cs="Arial"/>
        </w:rPr>
      </w:pPr>
      <w:r w:rsidRPr="00302339">
        <w:rPr>
          <w:rFonts w:ascii="Arial" w:hAnsi="Arial" w:cs="Arial"/>
          <w:vertAlign w:val="superscript"/>
        </w:rPr>
        <w:t>1</w:t>
      </w:r>
      <w:r w:rsidR="00302339">
        <w:rPr>
          <w:rFonts w:ascii="Arial" w:hAnsi="Arial" w:cs="Arial"/>
        </w:rPr>
        <w:t xml:space="preserve"> </w:t>
      </w:r>
      <w:r w:rsidR="00302339" w:rsidRPr="00302339">
        <w:rPr>
          <w:rFonts w:ascii="Arial" w:hAnsi="Arial" w:cs="Arial"/>
        </w:rPr>
        <w:t>Department of Microbiology &amp; Immunology, University of Arkansas for Medical Sciences, Little Rock, Arkansas, USA.</w:t>
      </w:r>
    </w:p>
    <w:p w14:paraId="4E793781" w14:textId="77777777" w:rsidR="009406A0" w:rsidRDefault="00302339" w:rsidP="00097696">
      <w:pPr>
        <w:spacing w:after="0" w:line="480" w:lineRule="auto"/>
        <w:jc w:val="center"/>
        <w:rPr>
          <w:rFonts w:ascii="Arial" w:hAnsi="Arial" w:cs="Arial"/>
        </w:rPr>
      </w:pPr>
      <w:r w:rsidRPr="00F63ABF">
        <w:rPr>
          <w:rFonts w:ascii="Arial" w:hAnsi="Arial" w:cs="Arial"/>
          <w:vertAlign w:val="superscript"/>
        </w:rPr>
        <w:t>2</w:t>
      </w:r>
      <w:r>
        <w:rPr>
          <w:rFonts w:ascii="Arial" w:hAnsi="Arial" w:cs="Arial"/>
        </w:rPr>
        <w:t xml:space="preserve"> </w:t>
      </w:r>
      <w:r w:rsidRPr="00302339">
        <w:rPr>
          <w:rFonts w:ascii="Arial" w:hAnsi="Arial" w:cs="Arial"/>
        </w:rPr>
        <w:t xml:space="preserve">Department of </w:t>
      </w:r>
      <w:r>
        <w:rPr>
          <w:rFonts w:ascii="Arial" w:hAnsi="Arial" w:cs="Arial"/>
        </w:rPr>
        <w:t>Orthopaedics</w:t>
      </w:r>
      <w:r w:rsidRPr="00302339">
        <w:rPr>
          <w:rFonts w:ascii="Arial" w:hAnsi="Arial" w:cs="Arial"/>
        </w:rPr>
        <w:t>, University of Arkansas for Medical Sciences, Little Rock, Arkansas, USA.</w:t>
      </w:r>
    </w:p>
    <w:p w14:paraId="1B533671" w14:textId="77777777" w:rsidR="009406A0" w:rsidRDefault="009406A0" w:rsidP="00097696">
      <w:pPr>
        <w:spacing w:after="0" w:line="480" w:lineRule="auto"/>
        <w:jc w:val="center"/>
        <w:rPr>
          <w:rFonts w:ascii="Arial" w:hAnsi="Arial" w:cs="Arial"/>
        </w:rPr>
      </w:pPr>
    </w:p>
    <w:p w14:paraId="625C5A13" w14:textId="77777777" w:rsidR="009406A0" w:rsidRDefault="009406A0" w:rsidP="00097696">
      <w:pPr>
        <w:spacing w:after="0" w:line="480" w:lineRule="auto"/>
        <w:jc w:val="both"/>
        <w:rPr>
          <w:rFonts w:ascii="Arial" w:hAnsi="Arial" w:cs="Arial"/>
        </w:rPr>
      </w:pPr>
    </w:p>
    <w:p w14:paraId="0BF8809E" w14:textId="77777777" w:rsidR="009406A0" w:rsidRDefault="009406A0" w:rsidP="00097696">
      <w:pPr>
        <w:spacing w:after="0" w:line="480" w:lineRule="auto"/>
        <w:jc w:val="both"/>
        <w:rPr>
          <w:rFonts w:ascii="Arial" w:hAnsi="Arial" w:cs="Arial"/>
        </w:rPr>
      </w:pPr>
    </w:p>
    <w:p w14:paraId="576AEE96" w14:textId="77777777" w:rsidR="009406A0" w:rsidRDefault="009406A0" w:rsidP="00097696">
      <w:pPr>
        <w:spacing w:after="0" w:line="480" w:lineRule="auto"/>
        <w:jc w:val="both"/>
        <w:rPr>
          <w:rFonts w:ascii="Arial" w:hAnsi="Arial" w:cs="Arial"/>
        </w:rPr>
      </w:pPr>
    </w:p>
    <w:p w14:paraId="3C4FCB61" w14:textId="77777777" w:rsidR="009406A0" w:rsidRDefault="009406A0" w:rsidP="00097696">
      <w:pPr>
        <w:spacing w:after="0" w:line="480" w:lineRule="auto"/>
        <w:jc w:val="both"/>
        <w:rPr>
          <w:rFonts w:ascii="Arial" w:hAnsi="Arial" w:cs="Arial"/>
        </w:rPr>
      </w:pPr>
    </w:p>
    <w:p w14:paraId="5C3A2EBD" w14:textId="77777777" w:rsidR="009406A0" w:rsidRDefault="009406A0" w:rsidP="00097696">
      <w:pPr>
        <w:spacing w:after="0" w:line="480" w:lineRule="auto"/>
        <w:jc w:val="both"/>
        <w:rPr>
          <w:rFonts w:ascii="Arial" w:hAnsi="Arial" w:cs="Arial"/>
        </w:rPr>
      </w:pPr>
    </w:p>
    <w:p w14:paraId="3F1FF515" w14:textId="67FD9BDD" w:rsidR="009406A0" w:rsidRDefault="00FB48A8" w:rsidP="00FB48A8">
      <w:pPr>
        <w:spacing w:after="0" w:line="480" w:lineRule="auto"/>
        <w:jc w:val="both"/>
        <w:rPr>
          <w:rFonts w:ascii="Arial" w:hAnsi="Arial" w:cs="Arial"/>
        </w:rPr>
      </w:pPr>
      <w:r>
        <w:rPr>
          <w:rFonts w:ascii="Arial" w:hAnsi="Arial" w:cs="Arial"/>
        </w:rPr>
        <w:t xml:space="preserve">Daniel G. Meeker: </w:t>
      </w:r>
      <w:r w:rsidRPr="00FB48A8">
        <w:rPr>
          <w:rFonts w:ascii="Arial" w:hAnsi="Arial" w:cs="Arial"/>
        </w:rPr>
        <w:t>University o</w:t>
      </w:r>
      <w:r>
        <w:rPr>
          <w:rFonts w:ascii="Arial" w:hAnsi="Arial" w:cs="Arial"/>
        </w:rPr>
        <w:t xml:space="preserve">f Arkansas for Medical Sciences; </w:t>
      </w:r>
      <w:r w:rsidRPr="00FB48A8">
        <w:rPr>
          <w:rFonts w:ascii="Arial" w:hAnsi="Arial" w:cs="Arial"/>
        </w:rPr>
        <w:t>Mail Slot 511</w:t>
      </w:r>
      <w:r>
        <w:rPr>
          <w:rFonts w:ascii="Arial" w:hAnsi="Arial" w:cs="Arial"/>
        </w:rPr>
        <w:t xml:space="preserve">; </w:t>
      </w:r>
      <w:r w:rsidRPr="00FB48A8">
        <w:rPr>
          <w:rFonts w:ascii="Arial" w:hAnsi="Arial" w:cs="Arial"/>
        </w:rPr>
        <w:t>4301 W Markham</w:t>
      </w:r>
      <w:r>
        <w:rPr>
          <w:rFonts w:ascii="Arial" w:hAnsi="Arial" w:cs="Arial"/>
        </w:rPr>
        <w:t xml:space="preserve">; </w:t>
      </w:r>
      <w:r w:rsidRPr="00FB48A8">
        <w:rPr>
          <w:rFonts w:ascii="Arial" w:hAnsi="Arial" w:cs="Arial"/>
        </w:rPr>
        <w:t>Little Rock, AR 72205</w:t>
      </w:r>
      <w:r>
        <w:rPr>
          <w:rFonts w:ascii="Arial" w:hAnsi="Arial" w:cs="Arial"/>
        </w:rPr>
        <w:t xml:space="preserve">; </w:t>
      </w:r>
      <w:r w:rsidR="00CD1429">
        <w:rPr>
          <w:rFonts w:ascii="Arial" w:hAnsi="Arial" w:cs="Arial"/>
        </w:rPr>
        <w:t>Telephone: (501)</w:t>
      </w:r>
      <w:r w:rsidR="00AF3F45">
        <w:rPr>
          <w:rFonts w:ascii="Arial" w:hAnsi="Arial" w:cs="Arial"/>
        </w:rPr>
        <w:t xml:space="preserve"> </w:t>
      </w:r>
      <w:r w:rsidR="00AF3F45" w:rsidRPr="00AF3F45">
        <w:rPr>
          <w:rFonts w:ascii="Arial" w:hAnsi="Arial" w:cs="Arial"/>
        </w:rPr>
        <w:t>686-5254</w:t>
      </w:r>
      <w:r w:rsidR="00AF3F45">
        <w:rPr>
          <w:rFonts w:ascii="Arial" w:hAnsi="Arial" w:cs="Arial"/>
        </w:rPr>
        <w:t xml:space="preserve">; Fax: (501) </w:t>
      </w:r>
      <w:r w:rsidR="001A7D70" w:rsidRPr="001A7D70">
        <w:rPr>
          <w:rFonts w:ascii="Arial" w:hAnsi="Arial" w:cs="Arial"/>
        </w:rPr>
        <w:t>686-6742</w:t>
      </w:r>
      <w:r w:rsidR="00AF3F45">
        <w:rPr>
          <w:rFonts w:ascii="Arial" w:hAnsi="Arial" w:cs="Arial"/>
        </w:rPr>
        <w:t>; dmeeker@uams.edu</w:t>
      </w:r>
      <w:bookmarkStart w:id="0" w:name="_GoBack"/>
      <w:bookmarkEnd w:id="0"/>
    </w:p>
    <w:p w14:paraId="4809FA19" w14:textId="77777777" w:rsidR="009406A0" w:rsidRDefault="009406A0" w:rsidP="00097696">
      <w:pPr>
        <w:spacing w:after="0" w:line="480" w:lineRule="auto"/>
        <w:jc w:val="both"/>
        <w:rPr>
          <w:rFonts w:ascii="Arial" w:hAnsi="Arial" w:cs="Arial"/>
        </w:rPr>
      </w:pPr>
    </w:p>
    <w:p w14:paraId="5C2E5A63" w14:textId="77777777" w:rsidR="00154685" w:rsidRPr="00154685" w:rsidRDefault="00154685" w:rsidP="00097696">
      <w:pPr>
        <w:spacing w:after="0" w:line="480" w:lineRule="auto"/>
        <w:jc w:val="both"/>
        <w:rPr>
          <w:rFonts w:ascii="Arial" w:hAnsi="Arial" w:cs="Arial"/>
        </w:rPr>
      </w:pPr>
      <w:r w:rsidRPr="00154685">
        <w:rPr>
          <w:rFonts w:ascii="Arial" w:hAnsi="Arial" w:cs="Arial"/>
        </w:rPr>
        <w:br w:type="page"/>
      </w:r>
    </w:p>
    <w:p w14:paraId="794E5CB5" w14:textId="77777777" w:rsidR="004607EE" w:rsidRDefault="004607EE" w:rsidP="00097696">
      <w:pPr>
        <w:spacing w:after="0" w:line="480" w:lineRule="auto"/>
        <w:jc w:val="center"/>
        <w:rPr>
          <w:rFonts w:ascii="Arial" w:hAnsi="Arial" w:cs="Arial"/>
          <w:b/>
          <w:u w:val="single"/>
        </w:rPr>
      </w:pPr>
      <w:r>
        <w:rPr>
          <w:rFonts w:ascii="Arial" w:hAnsi="Arial" w:cs="Arial"/>
          <w:b/>
          <w:u w:val="single"/>
        </w:rPr>
        <w:lastRenderedPageBreak/>
        <w:t>Abstract</w:t>
      </w:r>
    </w:p>
    <w:p w14:paraId="394FCF66" w14:textId="28AEB221" w:rsidR="00BB4B51" w:rsidRDefault="00BB4B51" w:rsidP="00BB4B51">
      <w:pPr>
        <w:spacing w:after="0" w:line="480" w:lineRule="auto"/>
        <w:jc w:val="both"/>
        <w:rPr>
          <w:rFonts w:ascii="Arial" w:hAnsi="Arial" w:cs="Arial"/>
        </w:rPr>
      </w:pPr>
      <w:r w:rsidRPr="007444D9">
        <w:rPr>
          <w:rFonts w:ascii="Arial" w:hAnsi="Arial" w:cs="Arial"/>
          <w:b/>
        </w:rPr>
        <w:t xml:space="preserve">Summary. </w:t>
      </w:r>
      <w:r w:rsidRPr="00BB4B51">
        <w:rPr>
          <w:rFonts w:ascii="Arial" w:hAnsi="Arial" w:cs="Arial"/>
        </w:rPr>
        <w:t>Pedicle screws contaminated w</w:t>
      </w:r>
      <w:r w:rsidR="00D50E66">
        <w:rPr>
          <w:rFonts w:ascii="Arial" w:hAnsi="Arial" w:cs="Arial"/>
        </w:rPr>
        <w:t>ith</w:t>
      </w:r>
      <w:r w:rsidRPr="00BB4B51">
        <w:rPr>
          <w:rFonts w:ascii="Arial" w:hAnsi="Arial" w:cs="Arial"/>
        </w:rPr>
        <w:t xml:space="preserve"> a virulent strain of biofilm-forming community-acquired methicillin-resistant </w:t>
      </w:r>
      <w:r w:rsidRPr="00A62ABD">
        <w:rPr>
          <w:rFonts w:ascii="Arial" w:hAnsi="Arial" w:cs="Arial"/>
          <w:i/>
        </w:rPr>
        <w:t>Staphylococcus aureus</w:t>
      </w:r>
      <w:r w:rsidRPr="00BB4B51">
        <w:rPr>
          <w:rFonts w:ascii="Arial" w:hAnsi="Arial" w:cs="Arial"/>
        </w:rPr>
        <w:t xml:space="preserve"> (CA-MRSA) </w:t>
      </w:r>
      <w:r w:rsidR="004E5E27">
        <w:rPr>
          <w:rFonts w:ascii="Arial" w:hAnsi="Arial" w:cs="Arial"/>
        </w:rPr>
        <w:t xml:space="preserve">and a strain of biofilm-forming methicillin-sensitive </w:t>
      </w:r>
      <w:r w:rsidR="004E5E27">
        <w:rPr>
          <w:rFonts w:ascii="Arial" w:hAnsi="Arial" w:cs="Arial"/>
          <w:i/>
        </w:rPr>
        <w:t xml:space="preserve">S. aureus </w:t>
      </w:r>
      <w:r w:rsidR="004E5E27">
        <w:rPr>
          <w:rFonts w:ascii="Arial" w:hAnsi="Arial" w:cs="Arial"/>
        </w:rPr>
        <w:t xml:space="preserve">(MSSA) </w:t>
      </w:r>
      <w:r w:rsidRPr="00BB4B51">
        <w:rPr>
          <w:rFonts w:ascii="Arial" w:hAnsi="Arial" w:cs="Arial"/>
        </w:rPr>
        <w:t>can be effectively and easily decontaminated intraoperatively. Avoiding the need to exchange spine implants in deep wound infections (DWI) could result in significant cost savings for these revision procedures.</w:t>
      </w:r>
    </w:p>
    <w:p w14:paraId="11BCFC24" w14:textId="77777777" w:rsidR="007444D9" w:rsidRPr="00BB4B51" w:rsidRDefault="007444D9" w:rsidP="00BB4B51">
      <w:pPr>
        <w:spacing w:after="0" w:line="480" w:lineRule="auto"/>
        <w:jc w:val="both"/>
        <w:rPr>
          <w:rFonts w:ascii="Arial" w:hAnsi="Arial" w:cs="Arial"/>
        </w:rPr>
      </w:pPr>
    </w:p>
    <w:p w14:paraId="7DF5C39A" w14:textId="17A0ECBF" w:rsidR="00BB4B51" w:rsidRDefault="007444D9" w:rsidP="00BB4B51">
      <w:pPr>
        <w:spacing w:after="0" w:line="480" w:lineRule="auto"/>
        <w:jc w:val="both"/>
        <w:rPr>
          <w:rFonts w:ascii="Arial" w:hAnsi="Arial" w:cs="Arial"/>
        </w:rPr>
      </w:pPr>
      <w:r w:rsidRPr="007444D9">
        <w:rPr>
          <w:rFonts w:ascii="Arial" w:hAnsi="Arial" w:cs="Arial"/>
          <w:b/>
        </w:rPr>
        <w:t>Hypothesis.</w:t>
      </w:r>
      <w:r>
        <w:rPr>
          <w:rFonts w:ascii="Arial" w:hAnsi="Arial" w:cs="Arial"/>
        </w:rPr>
        <w:t xml:space="preserve"> </w:t>
      </w:r>
      <w:r w:rsidR="00BB4B51" w:rsidRPr="00BB4B51">
        <w:rPr>
          <w:rFonts w:ascii="Arial" w:hAnsi="Arial" w:cs="Arial"/>
        </w:rPr>
        <w:t xml:space="preserve">In an </w:t>
      </w:r>
      <w:r w:rsidR="00BB4B51" w:rsidRPr="00D34492">
        <w:rPr>
          <w:rFonts w:ascii="Arial" w:hAnsi="Arial" w:cs="Arial"/>
          <w:i/>
        </w:rPr>
        <w:t>in vitro</w:t>
      </w:r>
      <w:r w:rsidR="00BB4B51" w:rsidRPr="00BB4B51">
        <w:rPr>
          <w:rFonts w:ascii="Arial" w:hAnsi="Arial" w:cs="Arial"/>
        </w:rPr>
        <w:t xml:space="preserve"> model of DWI, multiaxial pedicle screws can be effectively decontaminated using common surgical disinfectant solutions conducive to intraoperative use.</w:t>
      </w:r>
    </w:p>
    <w:p w14:paraId="3FF26378" w14:textId="77777777" w:rsidR="007444D9" w:rsidRPr="00BB4B51" w:rsidRDefault="007444D9" w:rsidP="00BB4B51">
      <w:pPr>
        <w:spacing w:after="0" w:line="480" w:lineRule="auto"/>
        <w:jc w:val="both"/>
        <w:rPr>
          <w:rFonts w:ascii="Arial" w:hAnsi="Arial" w:cs="Arial"/>
        </w:rPr>
      </w:pPr>
    </w:p>
    <w:p w14:paraId="24C5718E" w14:textId="2646BD4D" w:rsidR="00BB4B51" w:rsidRDefault="007444D9" w:rsidP="00BB4B51">
      <w:pPr>
        <w:spacing w:after="0" w:line="480" w:lineRule="auto"/>
        <w:jc w:val="both"/>
        <w:rPr>
          <w:rFonts w:ascii="Arial" w:hAnsi="Arial" w:cs="Arial"/>
        </w:rPr>
      </w:pPr>
      <w:r w:rsidRPr="007444D9">
        <w:rPr>
          <w:rFonts w:ascii="Arial" w:hAnsi="Arial" w:cs="Arial"/>
          <w:b/>
        </w:rPr>
        <w:t>Design.</w:t>
      </w:r>
      <w:r>
        <w:rPr>
          <w:rFonts w:ascii="Arial" w:hAnsi="Arial" w:cs="Arial"/>
        </w:rPr>
        <w:t xml:space="preserve"> </w:t>
      </w:r>
      <w:r w:rsidR="00BB4B51" w:rsidRPr="007444D9">
        <w:rPr>
          <w:rFonts w:ascii="Arial" w:hAnsi="Arial" w:cs="Arial"/>
          <w:i/>
        </w:rPr>
        <w:t>In vitro</w:t>
      </w:r>
      <w:r w:rsidR="00BB4B51" w:rsidRPr="00BB4B51">
        <w:rPr>
          <w:rFonts w:ascii="Arial" w:hAnsi="Arial" w:cs="Arial"/>
        </w:rPr>
        <w:t xml:space="preserve"> microbiologic study</w:t>
      </w:r>
      <w:r>
        <w:rPr>
          <w:rFonts w:ascii="Arial" w:hAnsi="Arial" w:cs="Arial"/>
        </w:rPr>
        <w:t>.</w:t>
      </w:r>
    </w:p>
    <w:p w14:paraId="2E963B8D" w14:textId="77777777" w:rsidR="007444D9" w:rsidRPr="00BB4B51" w:rsidRDefault="007444D9" w:rsidP="00BB4B51">
      <w:pPr>
        <w:spacing w:after="0" w:line="480" w:lineRule="auto"/>
        <w:jc w:val="both"/>
        <w:rPr>
          <w:rFonts w:ascii="Arial" w:hAnsi="Arial" w:cs="Arial"/>
        </w:rPr>
      </w:pPr>
    </w:p>
    <w:p w14:paraId="77BC95B6" w14:textId="73AAAE35" w:rsidR="00BB4B51" w:rsidRDefault="007444D9" w:rsidP="00BB4B51">
      <w:pPr>
        <w:spacing w:after="0" w:line="480" w:lineRule="auto"/>
        <w:jc w:val="both"/>
        <w:rPr>
          <w:rFonts w:ascii="Arial" w:hAnsi="Arial" w:cs="Arial"/>
        </w:rPr>
      </w:pPr>
      <w:r w:rsidRPr="007444D9">
        <w:rPr>
          <w:rFonts w:ascii="Arial" w:hAnsi="Arial" w:cs="Arial"/>
          <w:b/>
        </w:rPr>
        <w:t>Introduction.</w:t>
      </w:r>
      <w:r>
        <w:rPr>
          <w:rFonts w:ascii="Arial" w:hAnsi="Arial" w:cs="Arial"/>
        </w:rPr>
        <w:t xml:space="preserve"> </w:t>
      </w:r>
      <w:r w:rsidR="00BB4B51" w:rsidRPr="00BB4B51">
        <w:rPr>
          <w:rFonts w:ascii="Arial" w:hAnsi="Arial" w:cs="Arial"/>
        </w:rPr>
        <w:t>DWIs after spinal instrumentation are morbid and extremely costly, often requiring implant exchange. Incidence of CA-MRSA surgical infections is increasing; these bacteria form biofilms, further enhancing their antibiotic resistance. Identifying strategies for reducing costs in treating DWIs is crucial as cost-control pressures increase on hospitals and providers.</w:t>
      </w:r>
    </w:p>
    <w:p w14:paraId="7A2675E3" w14:textId="77777777" w:rsidR="007444D9" w:rsidRPr="00BB4B51" w:rsidRDefault="007444D9" w:rsidP="00BB4B51">
      <w:pPr>
        <w:spacing w:after="0" w:line="480" w:lineRule="auto"/>
        <w:jc w:val="both"/>
        <w:rPr>
          <w:rFonts w:ascii="Arial" w:hAnsi="Arial" w:cs="Arial"/>
        </w:rPr>
      </w:pPr>
    </w:p>
    <w:p w14:paraId="571D1568" w14:textId="2BE3F4DC" w:rsidR="00BB4B51" w:rsidRDefault="007444D9" w:rsidP="00BB4B51">
      <w:pPr>
        <w:spacing w:after="0" w:line="480" w:lineRule="auto"/>
        <w:jc w:val="both"/>
        <w:rPr>
          <w:rFonts w:ascii="Arial" w:hAnsi="Arial" w:cs="Arial"/>
        </w:rPr>
      </w:pPr>
      <w:r w:rsidRPr="007444D9">
        <w:rPr>
          <w:rFonts w:ascii="Arial" w:hAnsi="Arial" w:cs="Arial"/>
          <w:b/>
        </w:rPr>
        <w:t>Methods.</w:t>
      </w:r>
      <w:r>
        <w:rPr>
          <w:rFonts w:ascii="Arial" w:hAnsi="Arial" w:cs="Arial"/>
        </w:rPr>
        <w:t xml:space="preserve"> </w:t>
      </w:r>
      <w:r w:rsidR="00BB4B51" w:rsidRPr="00BB4B51">
        <w:rPr>
          <w:rFonts w:ascii="Arial" w:hAnsi="Arial" w:cs="Arial"/>
        </w:rPr>
        <w:t>Multiaxial titanium (T) and stainless steel (SS) pedicle screws were coated in human plasma and colonized w</w:t>
      </w:r>
      <w:r w:rsidR="00D50E66">
        <w:rPr>
          <w:rFonts w:ascii="Arial" w:hAnsi="Arial" w:cs="Arial"/>
        </w:rPr>
        <w:t>ith</w:t>
      </w:r>
      <w:r w:rsidR="00BB4B51" w:rsidRPr="00BB4B51">
        <w:rPr>
          <w:rFonts w:ascii="Arial" w:hAnsi="Arial" w:cs="Arial"/>
        </w:rPr>
        <w:t xml:space="preserve"> the CA-MRSA strain LAC </w:t>
      </w:r>
      <w:r w:rsidR="004E5E27">
        <w:rPr>
          <w:rFonts w:ascii="Arial" w:hAnsi="Arial" w:cs="Arial"/>
        </w:rPr>
        <w:t xml:space="preserve">or the MSSA strain UAMS-1 </w:t>
      </w:r>
      <w:r w:rsidR="00BB4B51" w:rsidRPr="00BB4B51">
        <w:rPr>
          <w:rFonts w:ascii="Arial" w:hAnsi="Arial" w:cs="Arial"/>
        </w:rPr>
        <w:t>grown in biofilm media. Screws were treated by soaking in various solutions for</w:t>
      </w:r>
      <w:r w:rsidR="004E5E27">
        <w:rPr>
          <w:rFonts w:ascii="Arial" w:hAnsi="Arial" w:cs="Arial"/>
        </w:rPr>
        <w:t xml:space="preserve"> 15 or</w:t>
      </w:r>
      <w:r w:rsidR="00BB4B51" w:rsidRPr="00BB4B51">
        <w:rPr>
          <w:rFonts w:ascii="Arial" w:hAnsi="Arial" w:cs="Arial"/>
        </w:rPr>
        <w:t xml:space="preserve"> 30 min. T and SS screws</w:t>
      </w:r>
      <w:r w:rsidR="004E5E27">
        <w:rPr>
          <w:rFonts w:ascii="Arial" w:hAnsi="Arial" w:cs="Arial"/>
        </w:rPr>
        <w:t xml:space="preserve"> that had been colonized with both strains of </w:t>
      </w:r>
      <w:r w:rsidR="004E5E27">
        <w:rPr>
          <w:rFonts w:ascii="Arial" w:hAnsi="Arial" w:cs="Arial"/>
          <w:i/>
        </w:rPr>
        <w:t xml:space="preserve">S. aureus </w:t>
      </w:r>
      <w:r w:rsidR="00BB4B51" w:rsidRPr="00BB4B51">
        <w:rPr>
          <w:rFonts w:ascii="Arial" w:hAnsi="Arial" w:cs="Arial"/>
        </w:rPr>
        <w:t xml:space="preserve">were </w:t>
      </w:r>
      <w:r w:rsidR="004E5E27">
        <w:rPr>
          <w:rFonts w:ascii="Arial" w:hAnsi="Arial" w:cs="Arial"/>
        </w:rPr>
        <w:t xml:space="preserve">also </w:t>
      </w:r>
      <w:r w:rsidR="00BB4B51" w:rsidRPr="00BB4B51">
        <w:rPr>
          <w:rFonts w:ascii="Arial" w:hAnsi="Arial" w:cs="Arial"/>
        </w:rPr>
        <w:t>treated w</w:t>
      </w:r>
      <w:r w:rsidR="00D50E66">
        <w:rPr>
          <w:rFonts w:ascii="Arial" w:hAnsi="Arial" w:cs="Arial"/>
        </w:rPr>
        <w:t>ith</w:t>
      </w:r>
      <w:r w:rsidR="00BB4B51" w:rsidRPr="00BB4B51">
        <w:rPr>
          <w:rFonts w:ascii="Arial" w:hAnsi="Arial" w:cs="Arial"/>
        </w:rPr>
        <w:t xml:space="preserve"> phosphate-buffered saline (PBS) as a negative control. T and SS screws were </w:t>
      </w:r>
      <w:r w:rsidR="004E5E27">
        <w:rPr>
          <w:rFonts w:ascii="Arial" w:hAnsi="Arial" w:cs="Arial"/>
        </w:rPr>
        <w:t xml:space="preserve">colonized with biofilms from both strains were </w:t>
      </w:r>
      <w:r w:rsidR="00BB4B51" w:rsidRPr="00BB4B51">
        <w:rPr>
          <w:rFonts w:ascii="Arial" w:hAnsi="Arial" w:cs="Arial"/>
        </w:rPr>
        <w:t>treated w</w:t>
      </w:r>
      <w:r w:rsidR="00D50E66">
        <w:rPr>
          <w:rFonts w:ascii="Arial" w:hAnsi="Arial" w:cs="Arial"/>
        </w:rPr>
        <w:t>ith</w:t>
      </w:r>
      <w:r w:rsidR="00BB4B51" w:rsidRPr="00BB4B51">
        <w:rPr>
          <w:rFonts w:ascii="Arial" w:hAnsi="Arial" w:cs="Arial"/>
        </w:rPr>
        <w:t xml:space="preserve"> 10% povidone-iodine (PI) solution. </w:t>
      </w:r>
      <w:r w:rsidR="004E5E27">
        <w:rPr>
          <w:rFonts w:ascii="Arial" w:hAnsi="Arial" w:cs="Arial"/>
        </w:rPr>
        <w:t xml:space="preserve">Additionally, </w:t>
      </w:r>
      <w:r w:rsidR="00BB4B51" w:rsidRPr="00BB4B51">
        <w:rPr>
          <w:rFonts w:ascii="Arial" w:hAnsi="Arial" w:cs="Arial"/>
        </w:rPr>
        <w:t>6 T and 6 SS screws</w:t>
      </w:r>
      <w:r w:rsidR="004E5E27">
        <w:rPr>
          <w:rFonts w:ascii="Arial" w:hAnsi="Arial" w:cs="Arial"/>
        </w:rPr>
        <w:t xml:space="preserve"> were colonized with the MRSA strain LAC and</w:t>
      </w:r>
      <w:r w:rsidR="00BB4B51" w:rsidRPr="00BB4B51">
        <w:rPr>
          <w:rFonts w:ascii="Arial" w:hAnsi="Arial" w:cs="Arial"/>
        </w:rPr>
        <w:t xml:space="preserve"> were treated w</w:t>
      </w:r>
      <w:r w:rsidR="00D50E66">
        <w:rPr>
          <w:rFonts w:ascii="Arial" w:hAnsi="Arial" w:cs="Arial"/>
        </w:rPr>
        <w:t>ith</w:t>
      </w:r>
      <w:r w:rsidR="00BB4B51" w:rsidRPr="00BB4B51">
        <w:rPr>
          <w:rFonts w:ascii="Arial" w:hAnsi="Arial" w:cs="Arial"/>
        </w:rPr>
        <w:t xml:space="preserve"> 3% hydrogen peroxide solution. After treatment in the disinfectant solution, screws were sonicated to remove </w:t>
      </w:r>
      <w:r w:rsidR="004E5E27">
        <w:rPr>
          <w:rFonts w:ascii="Arial" w:hAnsi="Arial" w:cs="Arial"/>
        </w:rPr>
        <w:t>non-adherent</w:t>
      </w:r>
      <w:r w:rsidR="00BB4B51" w:rsidRPr="00BB4B51">
        <w:rPr>
          <w:rFonts w:ascii="Arial" w:hAnsi="Arial" w:cs="Arial"/>
        </w:rPr>
        <w:t xml:space="preserve"> bacteria, </w:t>
      </w:r>
      <w:r w:rsidR="00BB4B51" w:rsidRPr="00BB4B51">
        <w:rPr>
          <w:rFonts w:ascii="Arial" w:hAnsi="Arial" w:cs="Arial"/>
        </w:rPr>
        <w:lastRenderedPageBreak/>
        <w:t>and viable colony forming units (</w:t>
      </w:r>
      <w:r w:rsidR="004E5E27">
        <w:rPr>
          <w:rFonts w:ascii="Arial" w:hAnsi="Arial" w:cs="Arial"/>
        </w:rPr>
        <w:t>cfu</w:t>
      </w:r>
      <w:r w:rsidR="00BB4B51" w:rsidRPr="00BB4B51">
        <w:rPr>
          <w:rFonts w:ascii="Arial" w:hAnsi="Arial" w:cs="Arial"/>
        </w:rPr>
        <w:t>) were determined by serial dilutions. Screw sterility was also confirmed by incubating screws in tryptic soy broth following treatment and sonication.</w:t>
      </w:r>
    </w:p>
    <w:p w14:paraId="26892A55" w14:textId="77777777" w:rsidR="007444D9" w:rsidRPr="00BB4B51" w:rsidRDefault="007444D9" w:rsidP="00BB4B51">
      <w:pPr>
        <w:spacing w:after="0" w:line="480" w:lineRule="auto"/>
        <w:jc w:val="both"/>
        <w:rPr>
          <w:rFonts w:ascii="Arial" w:hAnsi="Arial" w:cs="Arial"/>
        </w:rPr>
      </w:pPr>
    </w:p>
    <w:p w14:paraId="362F9699" w14:textId="088555A9" w:rsidR="00BB4B51" w:rsidRDefault="00BB4B51" w:rsidP="00BB4B51">
      <w:pPr>
        <w:spacing w:after="0" w:line="480" w:lineRule="auto"/>
        <w:jc w:val="both"/>
        <w:rPr>
          <w:rFonts w:ascii="Arial" w:hAnsi="Arial" w:cs="Arial"/>
        </w:rPr>
      </w:pPr>
      <w:r w:rsidRPr="007444D9">
        <w:rPr>
          <w:rFonts w:ascii="Arial" w:hAnsi="Arial" w:cs="Arial"/>
          <w:b/>
        </w:rPr>
        <w:t>Results</w:t>
      </w:r>
      <w:r w:rsidR="007444D9" w:rsidRPr="007444D9">
        <w:rPr>
          <w:rFonts w:ascii="Arial" w:hAnsi="Arial" w:cs="Arial"/>
          <w:b/>
        </w:rPr>
        <w:t>.</w:t>
      </w:r>
      <w:r w:rsidR="007444D9">
        <w:rPr>
          <w:rFonts w:ascii="Arial" w:hAnsi="Arial" w:cs="Arial"/>
        </w:rPr>
        <w:t xml:space="preserve"> </w:t>
      </w:r>
      <w:r w:rsidRPr="00BB4B51">
        <w:rPr>
          <w:rFonts w:ascii="Arial" w:hAnsi="Arial" w:cs="Arial"/>
        </w:rPr>
        <w:t xml:space="preserve">Overall, </w:t>
      </w:r>
      <w:r w:rsidR="004E5E27">
        <w:rPr>
          <w:rFonts w:ascii="Arial" w:hAnsi="Arial" w:cs="Arial"/>
        </w:rPr>
        <w:t xml:space="preserve">30-min </w:t>
      </w:r>
      <w:r w:rsidRPr="00BB4B51">
        <w:rPr>
          <w:rFonts w:ascii="Arial" w:hAnsi="Arial" w:cs="Arial"/>
        </w:rPr>
        <w:t>PI treatment resulted in a 9</w:t>
      </w:r>
      <w:r w:rsidR="00D50E66">
        <w:rPr>
          <w:rFonts w:ascii="Arial" w:hAnsi="Arial" w:cs="Arial"/>
        </w:rPr>
        <w:t>9</w:t>
      </w:r>
      <w:r w:rsidRPr="00BB4B51">
        <w:rPr>
          <w:rFonts w:ascii="Arial" w:hAnsi="Arial" w:cs="Arial"/>
        </w:rPr>
        <w:t xml:space="preserve">% </w:t>
      </w:r>
      <w:r w:rsidR="00CC369E">
        <w:rPr>
          <w:rFonts w:ascii="Arial" w:hAnsi="Arial" w:cs="Arial"/>
          <w:i/>
        </w:rPr>
        <w:t xml:space="preserve">S. </w:t>
      </w:r>
      <w:r w:rsidR="00CC369E" w:rsidRPr="00CC369E">
        <w:rPr>
          <w:rFonts w:ascii="Arial" w:hAnsi="Arial" w:cs="Arial"/>
          <w:i/>
        </w:rPr>
        <w:t>aureus</w:t>
      </w:r>
      <w:r w:rsidR="00CC369E">
        <w:rPr>
          <w:rFonts w:ascii="Arial" w:hAnsi="Arial" w:cs="Arial"/>
        </w:rPr>
        <w:t xml:space="preserve"> </w:t>
      </w:r>
      <w:r w:rsidRPr="00CC369E">
        <w:rPr>
          <w:rFonts w:ascii="Arial" w:hAnsi="Arial" w:cs="Arial"/>
        </w:rPr>
        <w:t>decontamination</w:t>
      </w:r>
      <w:r w:rsidRPr="00BB4B51">
        <w:rPr>
          <w:rFonts w:ascii="Arial" w:hAnsi="Arial" w:cs="Arial"/>
        </w:rPr>
        <w:t xml:space="preserve"> rate</w:t>
      </w:r>
      <w:r w:rsidR="00545BFA">
        <w:rPr>
          <w:rFonts w:ascii="Arial" w:hAnsi="Arial" w:cs="Arial"/>
        </w:rPr>
        <w:t xml:space="preserve">, while </w:t>
      </w:r>
      <w:r w:rsidR="004E5E27">
        <w:rPr>
          <w:rFonts w:ascii="Arial" w:hAnsi="Arial" w:cs="Arial"/>
        </w:rPr>
        <w:t xml:space="preserve">15-min PI treatment resulted in a 79% decontamination rate. </w:t>
      </w:r>
      <w:r w:rsidR="00545BFA">
        <w:rPr>
          <w:rFonts w:ascii="Arial" w:hAnsi="Arial" w:cs="Arial"/>
        </w:rPr>
        <w:t xml:space="preserve"> </w:t>
      </w:r>
      <w:r w:rsidR="00545BFA" w:rsidRPr="00BB4B51">
        <w:rPr>
          <w:rFonts w:ascii="Arial" w:hAnsi="Arial" w:cs="Arial"/>
        </w:rPr>
        <w:t>Hydrogen peroxide was ineffective at decontaminating any screw, w</w:t>
      </w:r>
      <w:r w:rsidR="00545BFA">
        <w:rPr>
          <w:rFonts w:ascii="Arial" w:hAnsi="Arial" w:cs="Arial"/>
        </w:rPr>
        <w:t>ith</w:t>
      </w:r>
      <w:r w:rsidR="00545BFA" w:rsidRPr="00BB4B51">
        <w:rPr>
          <w:rFonts w:ascii="Arial" w:hAnsi="Arial" w:cs="Arial"/>
        </w:rPr>
        <w:t xml:space="preserve"> all screws retaining 10</w:t>
      </w:r>
      <w:r w:rsidR="00545BFA" w:rsidRPr="00D50E66">
        <w:rPr>
          <w:rFonts w:ascii="Arial" w:hAnsi="Arial" w:cs="Arial"/>
          <w:vertAlign w:val="superscript"/>
        </w:rPr>
        <w:t>2</w:t>
      </w:r>
      <w:r w:rsidR="00545BFA" w:rsidRPr="00BB4B51">
        <w:rPr>
          <w:rFonts w:ascii="Arial" w:hAnsi="Arial" w:cs="Arial"/>
        </w:rPr>
        <w:t>-10</w:t>
      </w:r>
      <w:r w:rsidR="00545BFA" w:rsidRPr="00D50E66">
        <w:rPr>
          <w:rFonts w:ascii="Arial" w:hAnsi="Arial" w:cs="Arial"/>
          <w:vertAlign w:val="superscript"/>
        </w:rPr>
        <w:t>4</w:t>
      </w:r>
      <w:r w:rsidR="00545BFA" w:rsidRPr="00BB4B51">
        <w:rPr>
          <w:rFonts w:ascii="Arial" w:hAnsi="Arial" w:cs="Arial"/>
        </w:rPr>
        <w:t xml:space="preserve"> </w:t>
      </w:r>
      <w:r w:rsidR="00545BFA">
        <w:rPr>
          <w:rFonts w:ascii="Arial" w:hAnsi="Arial" w:cs="Arial"/>
        </w:rPr>
        <w:t>cfu</w:t>
      </w:r>
      <w:r w:rsidR="00545BFA" w:rsidRPr="00BB4B51">
        <w:rPr>
          <w:rFonts w:ascii="Arial" w:hAnsi="Arial" w:cs="Arial"/>
        </w:rPr>
        <w:t xml:space="preserve"> following treatment.</w:t>
      </w:r>
      <w:r w:rsidR="00545BFA">
        <w:rPr>
          <w:rFonts w:ascii="Arial" w:hAnsi="Arial" w:cs="Arial"/>
        </w:rPr>
        <w:t xml:space="preserve"> </w:t>
      </w:r>
      <w:r w:rsidR="00545BFA" w:rsidRPr="00BB4B51">
        <w:rPr>
          <w:rFonts w:ascii="Arial" w:hAnsi="Arial" w:cs="Arial"/>
        </w:rPr>
        <w:t xml:space="preserve">As anticipated, all control PBS-treated screws remained fully colonized post-treatment. </w:t>
      </w:r>
      <w:r w:rsidR="00545BFA">
        <w:rPr>
          <w:rFonts w:ascii="Arial" w:hAnsi="Arial" w:cs="Arial"/>
        </w:rPr>
        <w:t xml:space="preserve"> Combining data from 30-min and 15-min treatment groups, </w:t>
      </w:r>
      <w:r w:rsidR="00D50E66">
        <w:rPr>
          <w:rFonts w:ascii="Arial" w:hAnsi="Arial" w:cs="Arial"/>
        </w:rPr>
        <w:t>PI resulted in a</w:t>
      </w:r>
      <w:r w:rsidR="00545BFA">
        <w:rPr>
          <w:rFonts w:ascii="Arial" w:hAnsi="Arial" w:cs="Arial"/>
        </w:rPr>
        <w:t>n overall</w:t>
      </w:r>
      <w:r w:rsidR="00D50E66">
        <w:rPr>
          <w:rFonts w:ascii="Arial" w:hAnsi="Arial" w:cs="Arial"/>
        </w:rPr>
        <w:t xml:space="preserve"> </w:t>
      </w:r>
      <w:r w:rsidR="006443C7">
        <w:rPr>
          <w:rFonts w:ascii="Arial" w:hAnsi="Arial" w:cs="Arial"/>
        </w:rPr>
        <w:t>97</w:t>
      </w:r>
      <w:r w:rsidR="00D50E66">
        <w:rPr>
          <w:rFonts w:ascii="Arial" w:hAnsi="Arial" w:cs="Arial"/>
        </w:rPr>
        <w:t>% decontamination rate for screws colonized with an MSSA biofilm</w:t>
      </w:r>
      <w:r w:rsidR="00CC369E">
        <w:rPr>
          <w:rFonts w:ascii="Arial" w:hAnsi="Arial" w:cs="Arial"/>
        </w:rPr>
        <w:t xml:space="preserve"> and an 87% decontamination rate for screws colonized with an MRSA biofilm</w:t>
      </w:r>
      <w:r w:rsidR="00D50E66">
        <w:rPr>
          <w:rFonts w:ascii="Arial" w:hAnsi="Arial" w:cs="Arial"/>
        </w:rPr>
        <w:t>.</w:t>
      </w:r>
    </w:p>
    <w:p w14:paraId="279461C7" w14:textId="77777777" w:rsidR="007444D9" w:rsidRPr="00BB4B51" w:rsidRDefault="007444D9" w:rsidP="00BB4B51">
      <w:pPr>
        <w:spacing w:after="0" w:line="480" w:lineRule="auto"/>
        <w:jc w:val="both"/>
        <w:rPr>
          <w:rFonts w:ascii="Arial" w:hAnsi="Arial" w:cs="Arial"/>
        </w:rPr>
      </w:pPr>
    </w:p>
    <w:p w14:paraId="244EAA2B" w14:textId="5F00DF25" w:rsidR="00BB4B51" w:rsidRDefault="007444D9" w:rsidP="00BB4B51">
      <w:pPr>
        <w:spacing w:after="0" w:line="480" w:lineRule="auto"/>
        <w:jc w:val="both"/>
        <w:rPr>
          <w:rFonts w:ascii="Arial" w:hAnsi="Arial" w:cs="Arial"/>
        </w:rPr>
      </w:pPr>
      <w:r w:rsidRPr="007444D9">
        <w:rPr>
          <w:rFonts w:ascii="Arial" w:hAnsi="Arial" w:cs="Arial"/>
          <w:b/>
        </w:rPr>
        <w:t>Conclusion.</w:t>
      </w:r>
      <w:r>
        <w:rPr>
          <w:rFonts w:ascii="Arial" w:hAnsi="Arial" w:cs="Arial"/>
        </w:rPr>
        <w:t xml:space="preserve"> </w:t>
      </w:r>
      <w:r w:rsidR="00BB4B51" w:rsidRPr="00BB4B51">
        <w:rPr>
          <w:rFonts w:ascii="Arial" w:hAnsi="Arial" w:cs="Arial"/>
        </w:rPr>
        <w:t>Treating contaminated pedicle screws w</w:t>
      </w:r>
      <w:r w:rsidR="00D50E66">
        <w:rPr>
          <w:rFonts w:ascii="Arial" w:hAnsi="Arial" w:cs="Arial"/>
        </w:rPr>
        <w:t>ith</w:t>
      </w:r>
      <w:r w:rsidR="00BB4B51" w:rsidRPr="00BB4B51">
        <w:rPr>
          <w:rFonts w:ascii="Arial" w:hAnsi="Arial" w:cs="Arial"/>
        </w:rPr>
        <w:t xml:space="preserve"> a 30-min PI soak resulted in a 9</w:t>
      </w:r>
      <w:r w:rsidR="00D50E66">
        <w:rPr>
          <w:rFonts w:ascii="Arial" w:hAnsi="Arial" w:cs="Arial"/>
        </w:rPr>
        <w:t>9</w:t>
      </w:r>
      <w:r w:rsidR="00BB4B51" w:rsidRPr="00BB4B51">
        <w:rPr>
          <w:rFonts w:ascii="Arial" w:hAnsi="Arial" w:cs="Arial"/>
        </w:rPr>
        <w:t xml:space="preserve">% bacterial elimination rate, even despite complex multiaxial screw geometry in the presence of </w:t>
      </w:r>
      <w:r w:rsidR="006443C7">
        <w:rPr>
          <w:rFonts w:ascii="Arial" w:hAnsi="Arial" w:cs="Arial"/>
        </w:rPr>
        <w:t xml:space="preserve">intrinsically </w:t>
      </w:r>
      <w:r w:rsidR="00BB4B51" w:rsidRPr="00BB4B51">
        <w:rPr>
          <w:rFonts w:ascii="Arial" w:hAnsi="Arial" w:cs="Arial"/>
        </w:rPr>
        <w:t>resistant biofilm-forming MRSA</w:t>
      </w:r>
      <w:r w:rsidR="006443C7">
        <w:rPr>
          <w:rFonts w:ascii="Arial" w:hAnsi="Arial" w:cs="Arial"/>
        </w:rPr>
        <w:t xml:space="preserve"> and MSSA</w:t>
      </w:r>
      <w:r w:rsidR="00BB4B51" w:rsidRPr="00BB4B51">
        <w:rPr>
          <w:rFonts w:ascii="Arial" w:hAnsi="Arial" w:cs="Arial"/>
        </w:rPr>
        <w:t xml:space="preserve"> strain</w:t>
      </w:r>
      <w:r w:rsidR="006443C7">
        <w:rPr>
          <w:rFonts w:ascii="Arial" w:hAnsi="Arial" w:cs="Arial"/>
        </w:rPr>
        <w:t>s</w:t>
      </w:r>
      <w:r w:rsidR="00BB4B51" w:rsidRPr="00BB4B51">
        <w:rPr>
          <w:rFonts w:ascii="Arial" w:hAnsi="Arial" w:cs="Arial"/>
        </w:rPr>
        <w:t xml:space="preserve">. These results suggest that pedicle screws could </w:t>
      </w:r>
      <w:r w:rsidR="00545BFA">
        <w:rPr>
          <w:rFonts w:ascii="Arial" w:hAnsi="Arial" w:cs="Arial"/>
        </w:rPr>
        <w:t xml:space="preserve">potentially </w:t>
      </w:r>
      <w:r w:rsidR="00BB4B51" w:rsidRPr="00BB4B51">
        <w:rPr>
          <w:rFonts w:ascii="Arial" w:hAnsi="Arial" w:cs="Arial"/>
        </w:rPr>
        <w:t>be removed intraoperatively, sterilized on the surgical field in PI, and re</w:t>
      </w:r>
      <w:r w:rsidR="004D42B7">
        <w:rPr>
          <w:rFonts w:ascii="Arial" w:hAnsi="Arial" w:cs="Arial"/>
        </w:rPr>
        <w:t>-</w:t>
      </w:r>
      <w:r w:rsidR="00BB4B51" w:rsidRPr="00BB4B51">
        <w:rPr>
          <w:rFonts w:ascii="Arial" w:hAnsi="Arial" w:cs="Arial"/>
        </w:rPr>
        <w:t>implanted with</w:t>
      </w:r>
      <w:r w:rsidR="006443C7">
        <w:rPr>
          <w:rFonts w:ascii="Arial" w:hAnsi="Arial" w:cs="Arial"/>
        </w:rPr>
        <w:t xml:space="preserve"> minimal</w:t>
      </w:r>
      <w:r w:rsidR="00BB4B51" w:rsidRPr="00BB4B51">
        <w:rPr>
          <w:rFonts w:ascii="Arial" w:hAnsi="Arial" w:cs="Arial"/>
        </w:rPr>
        <w:t xml:space="preserve"> risk of continued infection, significantly reducing the cost for revision spine surgery after infection.</w:t>
      </w:r>
    </w:p>
    <w:p w14:paraId="26924D34" w14:textId="77777777" w:rsidR="004607EE" w:rsidRDefault="004607EE" w:rsidP="00097696">
      <w:pPr>
        <w:spacing w:after="0" w:line="480" w:lineRule="auto"/>
        <w:jc w:val="both"/>
        <w:rPr>
          <w:rFonts w:ascii="Arial" w:hAnsi="Arial" w:cs="Arial"/>
          <w:b/>
          <w:u w:val="single"/>
        </w:rPr>
      </w:pPr>
    </w:p>
    <w:p w14:paraId="55A88693" w14:textId="77777777" w:rsidR="00DD7AE8" w:rsidRDefault="00DD7AE8" w:rsidP="00097696">
      <w:pPr>
        <w:spacing w:after="0" w:line="480" w:lineRule="auto"/>
        <w:jc w:val="center"/>
        <w:rPr>
          <w:rFonts w:ascii="Arial" w:hAnsi="Arial" w:cs="Arial"/>
          <w:b/>
          <w:u w:val="single"/>
        </w:rPr>
      </w:pPr>
      <w:r>
        <w:rPr>
          <w:rFonts w:ascii="Arial" w:hAnsi="Arial" w:cs="Arial"/>
          <w:b/>
          <w:u w:val="single"/>
        </w:rPr>
        <w:t>Introduction</w:t>
      </w:r>
    </w:p>
    <w:p w14:paraId="10A3349F" w14:textId="1F90EE4C" w:rsidR="00C37E10" w:rsidRPr="00D3331E" w:rsidRDefault="00C37E10" w:rsidP="00097696">
      <w:pPr>
        <w:spacing w:after="0" w:line="480" w:lineRule="auto"/>
        <w:jc w:val="both"/>
        <w:rPr>
          <w:rFonts w:ascii="Arial" w:hAnsi="Arial" w:cs="Arial"/>
        </w:rPr>
      </w:pPr>
      <w:r>
        <w:rPr>
          <w:rFonts w:ascii="Arial" w:hAnsi="Arial" w:cs="Arial"/>
        </w:rPr>
        <w:t xml:space="preserve">Deep wound infection </w:t>
      </w:r>
      <w:r w:rsidR="000F6587">
        <w:rPr>
          <w:rFonts w:ascii="Arial" w:hAnsi="Arial" w:cs="Arial"/>
        </w:rPr>
        <w:t xml:space="preserve">(DWI) </w:t>
      </w:r>
      <w:r>
        <w:rPr>
          <w:rFonts w:ascii="Arial" w:hAnsi="Arial" w:cs="Arial"/>
        </w:rPr>
        <w:t xml:space="preserve">remains one of the most challenging and expensive complications after instrumented </w:t>
      </w:r>
      <w:r w:rsidR="000F6587">
        <w:rPr>
          <w:rFonts w:ascii="Arial" w:hAnsi="Arial" w:cs="Arial"/>
        </w:rPr>
        <w:t>spinal fusion.  Recent reported rates hover around 2%, with higher rates for deformity (4%) and spinal trauma cases (9%)</w:t>
      </w:r>
      <w:r w:rsidR="0074401F">
        <w:rPr>
          <w:rFonts w:ascii="Arial" w:hAnsi="Arial" w:cs="Arial"/>
        </w:rPr>
        <w:t xml:space="preserve"> [</w:t>
      </w:r>
      <w:r w:rsidR="00950E4C">
        <w:rPr>
          <w:rFonts w:ascii="Arial" w:hAnsi="Arial" w:cs="Arial"/>
        </w:rPr>
        <w:t>1</w:t>
      </w:r>
      <w:r w:rsidR="0074401F">
        <w:rPr>
          <w:rFonts w:ascii="Arial" w:hAnsi="Arial" w:cs="Arial"/>
        </w:rPr>
        <w:t>]</w:t>
      </w:r>
      <w:r w:rsidR="000F6587">
        <w:rPr>
          <w:rFonts w:ascii="Arial" w:hAnsi="Arial" w:cs="Arial"/>
        </w:rPr>
        <w:t>.  The cost of treating DWI after lumbar fusion has been reported to exceed $30,000 per case</w:t>
      </w:r>
      <w:r w:rsidR="004B3B23">
        <w:rPr>
          <w:rFonts w:ascii="Arial" w:hAnsi="Arial" w:cs="Arial"/>
        </w:rPr>
        <w:t xml:space="preserve"> </w:t>
      </w:r>
      <w:r w:rsidR="00240964">
        <w:rPr>
          <w:rFonts w:ascii="Arial" w:hAnsi="Arial" w:cs="Arial"/>
        </w:rPr>
        <w:t>[2]</w:t>
      </w:r>
      <w:r w:rsidR="000F6587">
        <w:rPr>
          <w:rFonts w:ascii="Arial" w:hAnsi="Arial" w:cs="Arial"/>
        </w:rPr>
        <w:t>.</w:t>
      </w:r>
      <w:r w:rsidR="00842A5D">
        <w:rPr>
          <w:rFonts w:ascii="Arial" w:hAnsi="Arial" w:cs="Arial"/>
        </w:rPr>
        <w:t xml:space="preserve">  Spinal implant removal is often necessary to clear DWI, particularly in the case of delayed infection</w:t>
      </w:r>
      <w:r w:rsidR="004B3B23">
        <w:rPr>
          <w:rFonts w:ascii="Arial" w:hAnsi="Arial" w:cs="Arial"/>
        </w:rPr>
        <w:t xml:space="preserve"> </w:t>
      </w:r>
      <w:r w:rsidR="00223728">
        <w:rPr>
          <w:rFonts w:ascii="Arial" w:hAnsi="Arial" w:cs="Arial"/>
        </w:rPr>
        <w:t>[3]</w:t>
      </w:r>
      <w:r w:rsidR="00842A5D">
        <w:rPr>
          <w:rFonts w:ascii="Arial" w:hAnsi="Arial" w:cs="Arial"/>
        </w:rPr>
        <w:t xml:space="preserve">.  Implant exchange can dramatically escalate the cost of treating spinal DWI, particularly in deformity cases with long constructs.  In </w:t>
      </w:r>
      <w:r w:rsidR="00842A5D">
        <w:rPr>
          <w:rFonts w:ascii="Arial" w:hAnsi="Arial" w:cs="Arial"/>
        </w:rPr>
        <w:lastRenderedPageBreak/>
        <w:t>the current cost-containment environment, identifying strategies to reduce the cost of treating spinal infections is increasingly necessary.</w:t>
      </w:r>
    </w:p>
    <w:p w14:paraId="4EC5B6D2" w14:textId="77777777" w:rsidR="00C37E10" w:rsidRDefault="00C37E10" w:rsidP="00097696">
      <w:pPr>
        <w:spacing w:after="0" w:line="480" w:lineRule="auto"/>
        <w:jc w:val="both"/>
        <w:rPr>
          <w:rFonts w:ascii="Arial" w:hAnsi="Arial" w:cs="Arial"/>
          <w:i/>
        </w:rPr>
      </w:pPr>
    </w:p>
    <w:p w14:paraId="41891285" w14:textId="6F60C7C4" w:rsidR="00227239" w:rsidRDefault="00F9693C" w:rsidP="00097696">
      <w:pPr>
        <w:spacing w:after="0" w:line="480" w:lineRule="auto"/>
        <w:jc w:val="both"/>
        <w:rPr>
          <w:rFonts w:ascii="Arial" w:hAnsi="Arial" w:cs="Arial"/>
        </w:rPr>
      </w:pPr>
      <w:r w:rsidRPr="00F9693C">
        <w:rPr>
          <w:rFonts w:ascii="Arial" w:hAnsi="Arial" w:cs="Arial"/>
          <w:i/>
        </w:rPr>
        <w:t>Staphylococcus aureus</w:t>
      </w:r>
      <w:r w:rsidR="00E96A41">
        <w:rPr>
          <w:rFonts w:ascii="Arial" w:hAnsi="Arial" w:cs="Arial"/>
        </w:rPr>
        <w:t xml:space="preserve"> is one of the most predominant</w:t>
      </w:r>
      <w:r>
        <w:rPr>
          <w:rFonts w:ascii="Arial" w:hAnsi="Arial" w:cs="Arial"/>
        </w:rPr>
        <w:t xml:space="preserve"> pathogens </w:t>
      </w:r>
      <w:r w:rsidR="00E96A41">
        <w:rPr>
          <w:rFonts w:ascii="Arial" w:hAnsi="Arial" w:cs="Arial"/>
        </w:rPr>
        <w:t>causing</w:t>
      </w:r>
      <w:r>
        <w:rPr>
          <w:rFonts w:ascii="Arial" w:hAnsi="Arial" w:cs="Arial"/>
        </w:rPr>
        <w:t xml:space="preserve"> post-surgical </w:t>
      </w:r>
      <w:r w:rsidR="00842A5D">
        <w:rPr>
          <w:rFonts w:ascii="Arial" w:hAnsi="Arial" w:cs="Arial"/>
        </w:rPr>
        <w:t>DWI</w:t>
      </w:r>
      <w:r>
        <w:rPr>
          <w:rFonts w:ascii="Arial" w:hAnsi="Arial" w:cs="Arial"/>
        </w:rPr>
        <w:t xml:space="preserve"> and infections of indwelling medical devices </w:t>
      </w:r>
      <w:r w:rsidR="006D1C3B">
        <w:rPr>
          <w:rFonts w:ascii="Arial" w:hAnsi="Arial" w:cs="Arial"/>
        </w:rPr>
        <w:t>[4]</w:t>
      </w:r>
      <w:r>
        <w:rPr>
          <w:rFonts w:ascii="Arial" w:hAnsi="Arial" w:cs="Arial"/>
        </w:rPr>
        <w:t xml:space="preserve">. </w:t>
      </w:r>
      <w:r w:rsidR="00227239">
        <w:rPr>
          <w:rFonts w:ascii="Arial" w:hAnsi="Arial" w:cs="Arial"/>
          <w:i/>
        </w:rPr>
        <w:t xml:space="preserve">S. </w:t>
      </w:r>
      <w:r w:rsidR="00227239" w:rsidRPr="00227239">
        <w:rPr>
          <w:rFonts w:ascii="Arial" w:hAnsi="Arial" w:cs="Arial"/>
          <w:i/>
        </w:rPr>
        <w:t>aureus</w:t>
      </w:r>
      <w:r w:rsidR="00227239">
        <w:rPr>
          <w:rFonts w:ascii="Arial" w:hAnsi="Arial" w:cs="Arial"/>
        </w:rPr>
        <w:t xml:space="preserve"> accounts for 49-58% of spinal DWI cases, with 38-57% of these being methicillin-resistan</w:t>
      </w:r>
      <w:r w:rsidR="00227239" w:rsidRPr="004B3B23">
        <w:rPr>
          <w:rFonts w:ascii="Arial" w:hAnsi="Arial" w:cs="Arial"/>
        </w:rPr>
        <w:t xml:space="preserve">t </w:t>
      </w:r>
      <w:r w:rsidR="00227239" w:rsidRPr="004B3B23">
        <w:rPr>
          <w:rFonts w:ascii="Arial" w:hAnsi="Arial" w:cs="Arial"/>
          <w:i/>
        </w:rPr>
        <w:t xml:space="preserve">S. aureus </w:t>
      </w:r>
      <w:r w:rsidR="00227239" w:rsidRPr="004B3B23">
        <w:rPr>
          <w:rFonts w:ascii="Arial" w:hAnsi="Arial" w:cs="Arial"/>
        </w:rPr>
        <w:t>(MRSA)</w:t>
      </w:r>
      <w:r w:rsidR="004B3B23" w:rsidRPr="004B3B23">
        <w:rPr>
          <w:rFonts w:ascii="Arial" w:hAnsi="Arial" w:cs="Arial"/>
        </w:rPr>
        <w:t xml:space="preserve"> </w:t>
      </w:r>
      <w:r w:rsidR="00180247">
        <w:rPr>
          <w:rFonts w:ascii="Arial" w:hAnsi="Arial" w:cs="Arial"/>
        </w:rPr>
        <w:t>[5</w:t>
      </w:r>
      <w:r w:rsidR="00FF619F">
        <w:rPr>
          <w:rFonts w:ascii="Arial" w:hAnsi="Arial" w:cs="Arial"/>
        </w:rPr>
        <w:t>-6]</w:t>
      </w:r>
      <w:r w:rsidR="00227239" w:rsidRPr="004B3B23">
        <w:rPr>
          <w:rFonts w:ascii="Arial" w:hAnsi="Arial" w:cs="Arial"/>
          <w:i/>
        </w:rPr>
        <w:t>.</w:t>
      </w:r>
      <w:r w:rsidR="00227239" w:rsidRPr="004B3B23">
        <w:rPr>
          <w:rFonts w:ascii="Arial" w:hAnsi="Arial" w:cs="Arial"/>
        </w:rPr>
        <w:t xml:space="preserve">  </w:t>
      </w:r>
      <w:r w:rsidRPr="00227239">
        <w:rPr>
          <w:rFonts w:ascii="Arial" w:hAnsi="Arial" w:cs="Arial"/>
        </w:rPr>
        <w:t>The</w:t>
      </w:r>
      <w:r>
        <w:rPr>
          <w:rFonts w:ascii="Arial" w:hAnsi="Arial" w:cs="Arial"/>
        </w:rPr>
        <w:t xml:space="preserve"> propensity for </w:t>
      </w:r>
      <w:r>
        <w:rPr>
          <w:rFonts w:ascii="Arial" w:hAnsi="Arial" w:cs="Arial"/>
          <w:i/>
        </w:rPr>
        <w:t xml:space="preserve">S. aureus </w:t>
      </w:r>
      <w:r>
        <w:rPr>
          <w:rFonts w:ascii="Arial" w:hAnsi="Arial" w:cs="Arial"/>
        </w:rPr>
        <w:t xml:space="preserve">to cause implant-associated infections is owed, at least in part, to its ability to form a biofilm </w:t>
      </w:r>
      <w:r w:rsidR="00FF619F">
        <w:rPr>
          <w:rFonts w:ascii="Arial" w:hAnsi="Arial" w:cs="Arial"/>
        </w:rPr>
        <w:t>[7]</w:t>
      </w:r>
      <w:r>
        <w:rPr>
          <w:rFonts w:ascii="Arial" w:hAnsi="Arial" w:cs="Arial"/>
        </w:rPr>
        <w:t>. A biofilm consists of bacterial cells bound to each other and/or a surface within a protective extracellular matrix</w:t>
      </w:r>
      <w:r w:rsidR="0087277F">
        <w:rPr>
          <w:rFonts w:ascii="Arial" w:hAnsi="Arial" w:cs="Arial"/>
        </w:rPr>
        <w:t xml:space="preserve"> (</w:t>
      </w:r>
      <w:r w:rsidR="0087277F" w:rsidRPr="0087277F">
        <w:rPr>
          <w:rFonts w:ascii="Arial" w:hAnsi="Arial" w:cs="Arial"/>
          <w:b/>
        </w:rPr>
        <w:t>Fig. 1</w:t>
      </w:r>
      <w:r w:rsidR="0087277F">
        <w:rPr>
          <w:rFonts w:ascii="Arial" w:hAnsi="Arial" w:cs="Arial"/>
        </w:rPr>
        <w:t>)</w:t>
      </w:r>
      <w:r>
        <w:rPr>
          <w:rFonts w:ascii="Arial" w:hAnsi="Arial" w:cs="Arial"/>
        </w:rPr>
        <w:t xml:space="preserve">. Formation of a biofilm promotes the persistence of pathogens in the context of chronic infection and more importantly, </w:t>
      </w:r>
      <w:r w:rsidR="00D75B20">
        <w:rPr>
          <w:rFonts w:ascii="Arial" w:hAnsi="Arial" w:cs="Arial"/>
        </w:rPr>
        <w:t xml:space="preserve">confers a degree of intrinsic resistance on the bacteria residing within </w:t>
      </w:r>
      <w:r w:rsidR="003754C3">
        <w:rPr>
          <w:rFonts w:ascii="Arial" w:hAnsi="Arial" w:cs="Arial"/>
        </w:rPr>
        <w:t>the</w:t>
      </w:r>
      <w:r w:rsidR="00D75B20">
        <w:rPr>
          <w:rFonts w:ascii="Arial" w:hAnsi="Arial" w:cs="Arial"/>
        </w:rPr>
        <w:t xml:space="preserve"> biofilm </w:t>
      </w:r>
      <w:r w:rsidR="00FF619F">
        <w:rPr>
          <w:rFonts w:ascii="Arial" w:hAnsi="Arial" w:cs="Arial"/>
        </w:rPr>
        <w:t>[8]</w:t>
      </w:r>
      <w:r w:rsidR="00D75B20">
        <w:rPr>
          <w:rFonts w:ascii="Arial" w:hAnsi="Arial" w:cs="Arial"/>
        </w:rPr>
        <w:t>. This intrinsic resistance refers to a tolerance of biofilm-associated bacteria to any conventional antimicrobial therapy</w:t>
      </w:r>
      <w:r w:rsidR="00E16EB1">
        <w:rPr>
          <w:rFonts w:ascii="Arial" w:hAnsi="Arial" w:cs="Arial"/>
        </w:rPr>
        <w:t xml:space="preserve">, and </w:t>
      </w:r>
      <w:r w:rsidR="00850425">
        <w:rPr>
          <w:rFonts w:ascii="Arial" w:hAnsi="Arial" w:cs="Arial"/>
        </w:rPr>
        <w:t>results in inadequate responses to conventional antimicrobial therapy</w:t>
      </w:r>
      <w:r w:rsidR="00E16EB1">
        <w:rPr>
          <w:rFonts w:ascii="Arial" w:hAnsi="Arial" w:cs="Arial"/>
        </w:rPr>
        <w:t xml:space="preserve"> </w:t>
      </w:r>
      <w:r w:rsidR="00FF619F">
        <w:rPr>
          <w:rFonts w:ascii="Arial" w:hAnsi="Arial" w:cs="Arial"/>
        </w:rPr>
        <w:t>[9]</w:t>
      </w:r>
      <w:r w:rsidR="00E16EB1">
        <w:rPr>
          <w:rFonts w:ascii="Arial" w:hAnsi="Arial" w:cs="Arial"/>
        </w:rPr>
        <w:t>.  S</w:t>
      </w:r>
      <w:r w:rsidR="00850425">
        <w:rPr>
          <w:rFonts w:ascii="Arial" w:hAnsi="Arial" w:cs="Arial"/>
        </w:rPr>
        <w:t xml:space="preserve">urgical intervention to remove infected </w:t>
      </w:r>
      <w:r w:rsidR="00E16EB1">
        <w:rPr>
          <w:rFonts w:ascii="Arial" w:hAnsi="Arial" w:cs="Arial"/>
        </w:rPr>
        <w:t xml:space="preserve">implants </w:t>
      </w:r>
      <w:r w:rsidR="00850425">
        <w:rPr>
          <w:rFonts w:ascii="Arial" w:hAnsi="Arial" w:cs="Arial"/>
        </w:rPr>
        <w:t>and tissue</w:t>
      </w:r>
      <w:r w:rsidR="00E16EB1">
        <w:rPr>
          <w:rFonts w:ascii="Arial" w:hAnsi="Arial" w:cs="Arial"/>
        </w:rPr>
        <w:t xml:space="preserve"> then becomes necessary </w:t>
      </w:r>
      <w:r w:rsidR="009F798B">
        <w:rPr>
          <w:rFonts w:ascii="Arial" w:hAnsi="Arial" w:cs="Arial"/>
        </w:rPr>
        <w:t>[10]</w:t>
      </w:r>
      <w:r w:rsidR="00850425">
        <w:rPr>
          <w:rFonts w:ascii="Arial" w:hAnsi="Arial" w:cs="Arial"/>
        </w:rPr>
        <w:t xml:space="preserve">. </w:t>
      </w:r>
    </w:p>
    <w:p w14:paraId="0804A53D" w14:textId="77777777" w:rsidR="00227239" w:rsidRDefault="00227239" w:rsidP="00097696">
      <w:pPr>
        <w:spacing w:after="0" w:line="480" w:lineRule="auto"/>
        <w:jc w:val="both"/>
        <w:rPr>
          <w:rFonts w:ascii="Arial" w:hAnsi="Arial" w:cs="Arial"/>
        </w:rPr>
      </w:pPr>
    </w:p>
    <w:p w14:paraId="3D3FA891" w14:textId="183CA055" w:rsidR="00DD7AE8" w:rsidRDefault="00227239" w:rsidP="00097696">
      <w:pPr>
        <w:spacing w:after="0" w:line="480" w:lineRule="auto"/>
        <w:jc w:val="both"/>
        <w:rPr>
          <w:rFonts w:ascii="Arial" w:hAnsi="Arial" w:cs="Arial"/>
        </w:rPr>
      </w:pPr>
      <w:r>
        <w:rPr>
          <w:rFonts w:ascii="Arial" w:hAnsi="Arial" w:cs="Arial"/>
        </w:rPr>
        <w:t xml:space="preserve">The purpose of our study was to investigate whether multiaxial pedicle screws can be reliably decontaminated in an intraoperative setting using commonly available sterilization solutions, using an </w:t>
      </w:r>
      <w:r>
        <w:rPr>
          <w:rFonts w:ascii="Arial" w:hAnsi="Arial" w:cs="Arial"/>
          <w:i/>
        </w:rPr>
        <w:t>in vitro</w:t>
      </w:r>
      <w:r>
        <w:rPr>
          <w:rFonts w:ascii="Arial" w:hAnsi="Arial" w:cs="Arial"/>
        </w:rPr>
        <w:t xml:space="preserve"> model of </w:t>
      </w:r>
      <w:r>
        <w:rPr>
          <w:rFonts w:ascii="Arial" w:hAnsi="Arial" w:cs="Arial"/>
          <w:i/>
        </w:rPr>
        <w:t>S. aureus</w:t>
      </w:r>
      <w:r>
        <w:rPr>
          <w:rFonts w:ascii="Arial" w:hAnsi="Arial" w:cs="Arial"/>
        </w:rPr>
        <w:t xml:space="preserve"> infection.  We hypothesized that the screws could be sterilized despite biofilm formation and complex screw geometry, given adequate time of exposure to sterilization.</w:t>
      </w:r>
    </w:p>
    <w:p w14:paraId="71E86D49" w14:textId="77777777" w:rsidR="00227239" w:rsidRPr="00F9693C" w:rsidRDefault="00227239" w:rsidP="00097696">
      <w:pPr>
        <w:spacing w:after="0" w:line="480" w:lineRule="auto"/>
        <w:jc w:val="both"/>
      </w:pPr>
    </w:p>
    <w:p w14:paraId="4E32A37C" w14:textId="77777777" w:rsidR="00DD7AE8" w:rsidRDefault="00DD7AE8" w:rsidP="00097696">
      <w:pPr>
        <w:spacing w:after="0" w:line="480" w:lineRule="auto"/>
        <w:jc w:val="both"/>
        <w:rPr>
          <w:rFonts w:ascii="Arial" w:hAnsi="Arial" w:cs="Arial"/>
          <w:b/>
          <w:u w:val="single"/>
        </w:rPr>
      </w:pPr>
    </w:p>
    <w:p w14:paraId="07B6999A" w14:textId="77777777" w:rsidR="001309C0" w:rsidRPr="00D358CC" w:rsidRDefault="00D358CC" w:rsidP="00097696">
      <w:pPr>
        <w:spacing w:after="0" w:line="480" w:lineRule="auto"/>
        <w:jc w:val="center"/>
        <w:rPr>
          <w:rFonts w:ascii="Arial" w:hAnsi="Arial" w:cs="Arial"/>
          <w:b/>
          <w:u w:val="single"/>
        </w:rPr>
      </w:pPr>
      <w:r w:rsidRPr="00D358CC">
        <w:rPr>
          <w:rFonts w:ascii="Arial" w:hAnsi="Arial" w:cs="Arial"/>
          <w:b/>
          <w:u w:val="single"/>
        </w:rPr>
        <w:t xml:space="preserve">Materials and </w:t>
      </w:r>
      <w:r w:rsidR="00A07F65" w:rsidRPr="00D358CC">
        <w:rPr>
          <w:rFonts w:ascii="Arial" w:hAnsi="Arial" w:cs="Arial"/>
          <w:b/>
          <w:u w:val="single"/>
        </w:rPr>
        <w:t>Methods</w:t>
      </w:r>
    </w:p>
    <w:p w14:paraId="032F5C5A" w14:textId="6C2FD5E6" w:rsidR="00D358CC" w:rsidRDefault="00D358CC" w:rsidP="00097696">
      <w:pPr>
        <w:spacing w:after="0" w:line="480" w:lineRule="auto"/>
        <w:jc w:val="both"/>
        <w:rPr>
          <w:rFonts w:ascii="Arial" w:hAnsi="Arial" w:cs="Arial"/>
        </w:rPr>
      </w:pPr>
      <w:r w:rsidRPr="00D358CC">
        <w:rPr>
          <w:rFonts w:ascii="Arial" w:hAnsi="Arial" w:cs="Arial"/>
          <w:b/>
        </w:rPr>
        <w:t>Bacterial strains used.</w:t>
      </w:r>
      <w:r w:rsidRPr="00D358CC">
        <w:rPr>
          <w:rFonts w:ascii="Arial" w:hAnsi="Arial" w:cs="Arial"/>
        </w:rPr>
        <w:t xml:space="preserve"> The strains included in this study were the USA300 </w:t>
      </w:r>
      <w:r w:rsidR="00146118">
        <w:rPr>
          <w:rFonts w:ascii="Arial" w:hAnsi="Arial" w:cs="Arial"/>
        </w:rPr>
        <w:t xml:space="preserve">community-acquired methicillin-resistant </w:t>
      </w:r>
      <w:r w:rsidR="00146118" w:rsidRPr="00146118">
        <w:rPr>
          <w:rFonts w:ascii="Arial" w:hAnsi="Arial" w:cs="Arial"/>
          <w:i/>
        </w:rPr>
        <w:t>S</w:t>
      </w:r>
      <w:r w:rsidR="00F9693C">
        <w:rPr>
          <w:rFonts w:ascii="Arial" w:hAnsi="Arial" w:cs="Arial"/>
          <w:i/>
        </w:rPr>
        <w:t>.</w:t>
      </w:r>
      <w:r w:rsidR="00146118" w:rsidRPr="00146118">
        <w:rPr>
          <w:rFonts w:ascii="Arial" w:hAnsi="Arial" w:cs="Arial"/>
          <w:i/>
        </w:rPr>
        <w:t xml:space="preserve"> aureus</w:t>
      </w:r>
      <w:r w:rsidR="00146118">
        <w:rPr>
          <w:rFonts w:ascii="Arial" w:hAnsi="Arial" w:cs="Arial"/>
        </w:rPr>
        <w:t xml:space="preserve"> (CA-</w:t>
      </w:r>
      <w:r w:rsidRPr="00D358CC">
        <w:rPr>
          <w:rFonts w:ascii="Arial" w:hAnsi="Arial" w:cs="Arial"/>
        </w:rPr>
        <w:t>MRSA</w:t>
      </w:r>
      <w:r w:rsidR="00146118">
        <w:rPr>
          <w:rFonts w:ascii="Arial" w:hAnsi="Arial" w:cs="Arial"/>
        </w:rPr>
        <w:t>)</w:t>
      </w:r>
      <w:r w:rsidRPr="00D358CC">
        <w:rPr>
          <w:rFonts w:ascii="Arial" w:hAnsi="Arial" w:cs="Arial"/>
        </w:rPr>
        <w:t xml:space="preserve"> strain LAC and the USA200 methicillin-sensitive </w:t>
      </w:r>
      <w:r w:rsidRPr="001B556B">
        <w:rPr>
          <w:rFonts w:ascii="Arial" w:hAnsi="Arial" w:cs="Arial"/>
          <w:i/>
        </w:rPr>
        <w:t>S. aureus</w:t>
      </w:r>
      <w:r w:rsidRPr="00D358CC">
        <w:rPr>
          <w:rFonts w:ascii="Arial" w:hAnsi="Arial" w:cs="Arial"/>
        </w:rPr>
        <w:t xml:space="preserve"> (MSSA) strain UAMS-1. </w:t>
      </w:r>
      <w:r w:rsidR="005F31F1">
        <w:rPr>
          <w:rFonts w:ascii="Arial" w:hAnsi="Arial" w:cs="Arial"/>
        </w:rPr>
        <w:t xml:space="preserve">These strains were chosen because they are diverse both in </w:t>
      </w:r>
      <w:r w:rsidR="005F31F1">
        <w:rPr>
          <w:rFonts w:ascii="Arial" w:hAnsi="Arial" w:cs="Arial"/>
        </w:rPr>
        <w:lastRenderedPageBreak/>
        <w:t>terms of phenotype and genotype, both are clinical isolates, and both are representative of common clinically relevant clonal lineages.</w:t>
      </w:r>
    </w:p>
    <w:p w14:paraId="4AF68D09" w14:textId="77777777" w:rsidR="00D358CC" w:rsidRDefault="00D358CC" w:rsidP="00097696">
      <w:pPr>
        <w:spacing w:after="0" w:line="480" w:lineRule="auto"/>
        <w:jc w:val="both"/>
        <w:rPr>
          <w:rFonts w:ascii="Arial" w:hAnsi="Arial" w:cs="Arial"/>
        </w:rPr>
      </w:pPr>
    </w:p>
    <w:p w14:paraId="7D40021E" w14:textId="362DAB49" w:rsidR="00C37E10" w:rsidRDefault="00D358CC" w:rsidP="00097696">
      <w:pPr>
        <w:spacing w:after="0" w:line="480" w:lineRule="auto"/>
        <w:jc w:val="both"/>
        <w:rPr>
          <w:rFonts w:ascii="Arial" w:hAnsi="Arial" w:cs="Arial"/>
        </w:rPr>
      </w:pPr>
      <w:r w:rsidRPr="00D358CC">
        <w:rPr>
          <w:rFonts w:ascii="Arial" w:hAnsi="Arial" w:cs="Arial"/>
          <w:b/>
        </w:rPr>
        <w:t>Antimicrobial assessment.</w:t>
      </w:r>
      <w:r>
        <w:rPr>
          <w:rFonts w:ascii="Arial" w:hAnsi="Arial" w:cs="Arial"/>
        </w:rPr>
        <w:t xml:space="preserve"> </w:t>
      </w:r>
      <w:r w:rsidR="00A07F65" w:rsidRPr="00D358CC">
        <w:rPr>
          <w:rFonts w:ascii="Arial" w:hAnsi="Arial" w:cs="Arial"/>
        </w:rPr>
        <w:t xml:space="preserve">Experiments were performed using a model for </w:t>
      </w:r>
      <w:r w:rsidR="00A07F65" w:rsidRPr="00D358CC">
        <w:rPr>
          <w:rFonts w:ascii="Arial" w:hAnsi="Arial" w:cs="Arial"/>
          <w:i/>
        </w:rPr>
        <w:t>in vitro</w:t>
      </w:r>
      <w:r w:rsidR="00A07F65" w:rsidRPr="00D358CC">
        <w:rPr>
          <w:rFonts w:ascii="Arial" w:hAnsi="Arial" w:cs="Arial"/>
        </w:rPr>
        <w:t xml:space="preserve"> biofilm formation (Weiss et al. 2009) with some modifications. Multiaxial stainless steel (SS) pedicle screws and multiaxial titanium (T) screws</w:t>
      </w:r>
      <w:r w:rsidR="00146118">
        <w:rPr>
          <w:rFonts w:ascii="Arial" w:hAnsi="Arial" w:cs="Arial"/>
        </w:rPr>
        <w:t xml:space="preserve"> </w:t>
      </w:r>
      <w:r w:rsidR="00C37E10">
        <w:rPr>
          <w:rFonts w:ascii="Arial" w:hAnsi="Arial" w:cs="Arial"/>
        </w:rPr>
        <w:t xml:space="preserve">(Medtronic Sofamor Danek, Memphis, TN) </w:t>
      </w:r>
      <w:r w:rsidR="00A07F65" w:rsidRPr="00D358CC">
        <w:rPr>
          <w:rFonts w:ascii="Arial" w:hAnsi="Arial" w:cs="Arial"/>
        </w:rPr>
        <w:t xml:space="preserve">were </w:t>
      </w:r>
      <w:r w:rsidR="002D5674" w:rsidRPr="00D358CC">
        <w:rPr>
          <w:rFonts w:ascii="Arial" w:hAnsi="Arial" w:cs="Arial"/>
        </w:rPr>
        <w:t xml:space="preserve">sterilized and coated in </w:t>
      </w:r>
      <w:r>
        <w:rPr>
          <w:rFonts w:ascii="Arial" w:hAnsi="Arial" w:cs="Arial"/>
        </w:rPr>
        <w:t xml:space="preserve">human plasma </w:t>
      </w:r>
      <w:r w:rsidR="0066258C" w:rsidRPr="005F31F1">
        <w:rPr>
          <w:rFonts w:ascii="Arial" w:hAnsi="Arial" w:cs="Arial"/>
        </w:rPr>
        <w:t>at 4°C for 16 h</w:t>
      </w:r>
      <w:r w:rsidR="0066258C">
        <w:rPr>
          <w:rFonts w:ascii="Arial" w:hAnsi="Arial" w:cs="Arial"/>
        </w:rPr>
        <w:t>rs</w:t>
      </w:r>
      <w:r w:rsidR="0066258C" w:rsidRPr="005F31F1">
        <w:rPr>
          <w:rFonts w:ascii="Arial" w:hAnsi="Arial" w:cs="Arial"/>
        </w:rPr>
        <w:t xml:space="preserve"> </w:t>
      </w:r>
      <w:r>
        <w:rPr>
          <w:rFonts w:ascii="Arial" w:hAnsi="Arial" w:cs="Arial"/>
        </w:rPr>
        <w:t xml:space="preserve">before being placed in individual sterile conical tubes containing </w:t>
      </w:r>
      <w:r w:rsidR="0028578D">
        <w:rPr>
          <w:rFonts w:ascii="Arial" w:hAnsi="Arial" w:cs="Arial"/>
        </w:rPr>
        <w:t>enough tryptic soy broth</w:t>
      </w:r>
      <w:r w:rsidR="00A82700">
        <w:rPr>
          <w:rFonts w:ascii="Arial" w:hAnsi="Arial" w:cs="Arial"/>
        </w:rPr>
        <w:t xml:space="preserve"> (TSB)</w:t>
      </w:r>
      <w:r w:rsidR="0028578D">
        <w:rPr>
          <w:rFonts w:ascii="Arial" w:hAnsi="Arial" w:cs="Arial"/>
        </w:rPr>
        <w:t xml:space="preserve"> supplemented with glucose and sodium chloride (biofilm media [BFM]) to completely cover </w:t>
      </w:r>
      <w:r w:rsidR="0066258C">
        <w:rPr>
          <w:rFonts w:ascii="Arial" w:hAnsi="Arial" w:cs="Arial"/>
        </w:rPr>
        <w:t>each</w:t>
      </w:r>
      <w:r w:rsidR="0028578D">
        <w:rPr>
          <w:rFonts w:ascii="Arial" w:hAnsi="Arial" w:cs="Arial"/>
        </w:rPr>
        <w:t xml:space="preserve"> screw</w:t>
      </w:r>
      <w:r w:rsidR="004B3B23">
        <w:rPr>
          <w:rFonts w:ascii="Arial" w:hAnsi="Arial" w:cs="Arial"/>
        </w:rPr>
        <w:t xml:space="preserve"> (</w:t>
      </w:r>
      <w:r w:rsidR="004B3B23" w:rsidRPr="004B3B23">
        <w:rPr>
          <w:rFonts w:ascii="Arial" w:hAnsi="Arial" w:cs="Arial"/>
          <w:b/>
        </w:rPr>
        <w:t>Fig. 2</w:t>
      </w:r>
      <w:r w:rsidR="004B3B23">
        <w:rPr>
          <w:rFonts w:ascii="Arial" w:hAnsi="Arial" w:cs="Arial"/>
        </w:rPr>
        <w:t>)</w:t>
      </w:r>
      <w:r w:rsidR="0028578D">
        <w:rPr>
          <w:rFonts w:ascii="Arial" w:hAnsi="Arial" w:cs="Arial"/>
        </w:rPr>
        <w:t>. Each tube was then inoculated with LAC or UAMS-1 at an optical density at 560 nm</w:t>
      </w:r>
      <w:r w:rsidR="004D42B7">
        <w:rPr>
          <w:rFonts w:ascii="Arial" w:hAnsi="Arial" w:cs="Arial"/>
        </w:rPr>
        <w:t xml:space="preserve"> (OD</w:t>
      </w:r>
      <w:r w:rsidR="004D42B7">
        <w:rPr>
          <w:rFonts w:ascii="Arial" w:hAnsi="Arial" w:cs="Arial"/>
          <w:vertAlign w:val="subscript"/>
        </w:rPr>
        <w:t>560</w:t>
      </w:r>
      <w:r w:rsidR="004D42B7">
        <w:rPr>
          <w:rFonts w:ascii="Arial" w:hAnsi="Arial" w:cs="Arial"/>
        </w:rPr>
        <w:t>)</w:t>
      </w:r>
      <w:r w:rsidR="0028578D">
        <w:rPr>
          <w:rFonts w:ascii="Arial" w:hAnsi="Arial" w:cs="Arial"/>
        </w:rPr>
        <w:t xml:space="preserve"> of 0.05. Screws were incubated at 37°C for 24 hrs to allow for the formation of biofilms on the surface of the screws.</w:t>
      </w:r>
      <w:r w:rsidR="00876A06">
        <w:rPr>
          <w:rFonts w:ascii="Arial" w:hAnsi="Arial" w:cs="Arial"/>
        </w:rPr>
        <w:t xml:space="preserve"> Screws were then rinsed in sterile phosphate buffered saline (PBS) to remove non-adherent bacteria and placed into individual </w:t>
      </w:r>
      <w:r w:rsidR="00FF0FB7">
        <w:rPr>
          <w:rFonts w:ascii="Arial" w:hAnsi="Arial" w:cs="Arial"/>
        </w:rPr>
        <w:t>sterile pipette reservoirs containing PVP Prep Solution (</w:t>
      </w:r>
      <w:r w:rsidR="00C37E10">
        <w:rPr>
          <w:rFonts w:ascii="Arial" w:hAnsi="Arial" w:cs="Arial"/>
        </w:rPr>
        <w:t>p</w:t>
      </w:r>
      <w:r w:rsidR="00146118">
        <w:rPr>
          <w:rFonts w:ascii="Arial" w:hAnsi="Arial" w:cs="Arial"/>
        </w:rPr>
        <w:t>ovidone-</w:t>
      </w:r>
      <w:r w:rsidR="00C37E10">
        <w:rPr>
          <w:rFonts w:ascii="Arial" w:hAnsi="Arial" w:cs="Arial"/>
        </w:rPr>
        <w:t>i</w:t>
      </w:r>
      <w:r w:rsidR="00146118">
        <w:rPr>
          <w:rFonts w:ascii="Arial" w:hAnsi="Arial" w:cs="Arial"/>
        </w:rPr>
        <w:t>odine</w:t>
      </w:r>
      <w:r w:rsidR="00C37E10">
        <w:rPr>
          <w:rFonts w:ascii="Arial" w:hAnsi="Arial" w:cs="Arial"/>
        </w:rPr>
        <w:t xml:space="preserve"> </w:t>
      </w:r>
      <w:r w:rsidR="00146118">
        <w:rPr>
          <w:rFonts w:ascii="Arial" w:hAnsi="Arial" w:cs="Arial"/>
        </w:rPr>
        <w:t xml:space="preserve"> 10%, </w:t>
      </w:r>
      <w:r w:rsidR="00B24C9D">
        <w:rPr>
          <w:rFonts w:ascii="Arial" w:hAnsi="Arial" w:cs="Arial"/>
        </w:rPr>
        <w:t>Medline</w:t>
      </w:r>
      <w:r w:rsidR="002A21B2">
        <w:rPr>
          <w:rFonts w:ascii="Arial" w:hAnsi="Arial" w:cs="Arial"/>
        </w:rPr>
        <w:t>,</w:t>
      </w:r>
      <w:r w:rsidR="002A21B2" w:rsidRPr="002A21B2">
        <w:t xml:space="preserve"> </w:t>
      </w:r>
      <w:r w:rsidR="002A21B2" w:rsidRPr="002A21B2">
        <w:rPr>
          <w:rFonts w:ascii="Arial" w:hAnsi="Arial" w:cs="Arial"/>
        </w:rPr>
        <w:t>Northfield, IL</w:t>
      </w:r>
      <w:r w:rsidR="00FF0FB7">
        <w:rPr>
          <w:rFonts w:ascii="Arial" w:hAnsi="Arial" w:cs="Arial"/>
        </w:rPr>
        <w:t xml:space="preserve">) </w:t>
      </w:r>
      <w:r w:rsidR="00146118">
        <w:rPr>
          <w:rFonts w:ascii="Arial" w:hAnsi="Arial" w:cs="Arial"/>
        </w:rPr>
        <w:t xml:space="preserve">such that the povidone-iodine solution (PI) </w:t>
      </w:r>
      <w:r w:rsidR="00FF0FB7">
        <w:rPr>
          <w:rFonts w:ascii="Arial" w:hAnsi="Arial" w:cs="Arial"/>
        </w:rPr>
        <w:t>completely cover</w:t>
      </w:r>
      <w:r w:rsidR="00146118">
        <w:rPr>
          <w:rFonts w:ascii="Arial" w:hAnsi="Arial" w:cs="Arial"/>
        </w:rPr>
        <w:t>ed</w:t>
      </w:r>
      <w:r w:rsidR="00FF0FB7">
        <w:rPr>
          <w:rFonts w:ascii="Arial" w:hAnsi="Arial" w:cs="Arial"/>
        </w:rPr>
        <w:t xml:space="preserve"> the screws. Screws were exposed to</w:t>
      </w:r>
      <w:r w:rsidR="00146118">
        <w:rPr>
          <w:rFonts w:ascii="Arial" w:hAnsi="Arial" w:cs="Arial"/>
        </w:rPr>
        <w:t xml:space="preserve"> PI</w:t>
      </w:r>
      <w:r w:rsidR="00FF0FB7">
        <w:rPr>
          <w:rFonts w:ascii="Arial" w:hAnsi="Arial" w:cs="Arial"/>
        </w:rPr>
        <w:t xml:space="preserve"> for </w:t>
      </w:r>
      <w:r w:rsidR="00C37E10">
        <w:rPr>
          <w:rFonts w:ascii="Arial" w:hAnsi="Arial" w:cs="Arial"/>
        </w:rPr>
        <w:t xml:space="preserve">either </w:t>
      </w:r>
      <w:r w:rsidR="00FF0FB7">
        <w:rPr>
          <w:rFonts w:ascii="Arial" w:hAnsi="Arial" w:cs="Arial"/>
        </w:rPr>
        <w:t>15 or 30 minutes. Untreated screws were exposed to sterile PBS for the same durations to serve as controls.</w:t>
      </w:r>
      <w:r w:rsidR="00146118">
        <w:rPr>
          <w:rFonts w:ascii="Arial" w:hAnsi="Arial" w:cs="Arial"/>
        </w:rPr>
        <w:t xml:space="preserve"> </w:t>
      </w:r>
      <w:r w:rsidR="001B556B">
        <w:rPr>
          <w:rFonts w:ascii="Arial" w:hAnsi="Arial" w:cs="Arial"/>
        </w:rPr>
        <w:t xml:space="preserve">Additionally, groups of </w:t>
      </w:r>
      <w:r w:rsidR="00C37E10">
        <w:rPr>
          <w:rFonts w:ascii="Arial" w:hAnsi="Arial" w:cs="Arial"/>
        </w:rPr>
        <w:t xml:space="preserve">SS and </w:t>
      </w:r>
      <w:r w:rsidR="001B556B">
        <w:rPr>
          <w:rFonts w:ascii="Arial" w:hAnsi="Arial" w:cs="Arial"/>
        </w:rPr>
        <w:t>T screws colonized with LAC were exposed to hydrogen peroxide, USP 3% (</w:t>
      </w:r>
      <w:r w:rsidR="00B24C9D">
        <w:rPr>
          <w:rFonts w:ascii="Arial" w:hAnsi="Arial" w:cs="Arial"/>
        </w:rPr>
        <w:t>Medline</w:t>
      </w:r>
      <w:r w:rsidR="002A21B2">
        <w:rPr>
          <w:rFonts w:ascii="Arial" w:hAnsi="Arial" w:cs="Arial"/>
        </w:rPr>
        <w:t xml:space="preserve">, </w:t>
      </w:r>
      <w:r w:rsidR="002A21B2" w:rsidRPr="002A21B2">
        <w:rPr>
          <w:rFonts w:ascii="Arial" w:hAnsi="Arial" w:cs="Arial"/>
        </w:rPr>
        <w:t>Northfield, IL</w:t>
      </w:r>
      <w:r w:rsidR="001B556B">
        <w:rPr>
          <w:rFonts w:ascii="Arial" w:hAnsi="Arial" w:cs="Arial"/>
        </w:rPr>
        <w:t>)</w:t>
      </w:r>
      <w:r w:rsidR="00C37E10">
        <w:rPr>
          <w:rFonts w:ascii="Arial" w:hAnsi="Arial" w:cs="Arial"/>
        </w:rPr>
        <w:t>,</w:t>
      </w:r>
      <w:r w:rsidR="001B556B">
        <w:rPr>
          <w:rFonts w:ascii="Arial" w:hAnsi="Arial" w:cs="Arial"/>
        </w:rPr>
        <w:t xml:space="preserve"> for 30 minutes</w:t>
      </w:r>
      <w:r w:rsidR="00C37E10">
        <w:rPr>
          <w:rFonts w:ascii="Arial" w:hAnsi="Arial" w:cs="Arial"/>
        </w:rPr>
        <w:t xml:space="preserve"> as a separate experimental treatment</w:t>
      </w:r>
      <w:r w:rsidR="001B556B">
        <w:rPr>
          <w:rFonts w:ascii="Arial" w:hAnsi="Arial" w:cs="Arial"/>
        </w:rPr>
        <w:t xml:space="preserve">. </w:t>
      </w:r>
    </w:p>
    <w:p w14:paraId="617BC5B4" w14:textId="77777777" w:rsidR="00C37E10" w:rsidRDefault="00C37E10" w:rsidP="00097696">
      <w:pPr>
        <w:spacing w:after="0" w:line="480" w:lineRule="auto"/>
        <w:jc w:val="both"/>
        <w:rPr>
          <w:rFonts w:ascii="Arial" w:hAnsi="Arial" w:cs="Arial"/>
        </w:rPr>
      </w:pPr>
    </w:p>
    <w:p w14:paraId="6F8D6FC8" w14:textId="438A7B57" w:rsidR="00A07F65" w:rsidRPr="00DD7AE8" w:rsidRDefault="00146118" w:rsidP="00097696">
      <w:pPr>
        <w:spacing w:after="0" w:line="480" w:lineRule="auto"/>
        <w:jc w:val="both"/>
        <w:rPr>
          <w:rFonts w:ascii="Arial" w:hAnsi="Arial" w:cs="Arial"/>
        </w:rPr>
      </w:pPr>
      <w:r>
        <w:rPr>
          <w:rFonts w:ascii="Arial" w:hAnsi="Arial" w:cs="Arial"/>
        </w:rPr>
        <w:t xml:space="preserve">Following treatment, all screws were rinsed in sterile PBS to remove excess </w:t>
      </w:r>
      <w:r w:rsidR="00C37E10">
        <w:rPr>
          <w:rFonts w:ascii="Arial" w:hAnsi="Arial" w:cs="Arial"/>
        </w:rPr>
        <w:t>sterilization solution</w:t>
      </w:r>
      <w:r>
        <w:rPr>
          <w:rFonts w:ascii="Arial" w:hAnsi="Arial" w:cs="Arial"/>
        </w:rPr>
        <w:t xml:space="preserve"> and non-adherent bacteria</w:t>
      </w:r>
      <w:r w:rsidR="00C37E10">
        <w:rPr>
          <w:rFonts w:ascii="Arial" w:hAnsi="Arial" w:cs="Arial"/>
        </w:rPr>
        <w:t>,</w:t>
      </w:r>
      <w:r>
        <w:rPr>
          <w:rFonts w:ascii="Arial" w:hAnsi="Arial" w:cs="Arial"/>
        </w:rPr>
        <w:t xml:space="preserve"> and </w:t>
      </w:r>
      <w:r w:rsidR="00C37E10">
        <w:rPr>
          <w:rFonts w:ascii="Arial" w:hAnsi="Arial" w:cs="Arial"/>
        </w:rPr>
        <w:t xml:space="preserve">were </w:t>
      </w:r>
      <w:r>
        <w:rPr>
          <w:rFonts w:ascii="Arial" w:hAnsi="Arial" w:cs="Arial"/>
        </w:rPr>
        <w:t xml:space="preserve">placed into sterile conical tubes containing enough sterile PBS to completely cover the screws. The screws were then sonicated </w:t>
      </w:r>
      <w:r w:rsidR="008178C8">
        <w:rPr>
          <w:rFonts w:ascii="Arial" w:hAnsi="Arial" w:cs="Arial"/>
        </w:rPr>
        <w:t>using a sonicating probe (</w:t>
      </w:r>
      <w:r w:rsidR="002A21B2">
        <w:rPr>
          <w:rFonts w:ascii="Arial" w:hAnsi="Arial" w:cs="Arial"/>
        </w:rPr>
        <w:t>QSonica S4000, Newtown, CT</w:t>
      </w:r>
      <w:r w:rsidR="008178C8">
        <w:rPr>
          <w:rFonts w:ascii="Arial" w:hAnsi="Arial" w:cs="Arial"/>
        </w:rPr>
        <w:t xml:space="preserve">) as previously described </w:t>
      </w:r>
      <w:r w:rsidR="00FF619F">
        <w:rPr>
          <w:rFonts w:ascii="Arial" w:hAnsi="Arial" w:cs="Arial"/>
        </w:rPr>
        <w:t>[8]</w:t>
      </w:r>
      <w:r w:rsidR="008178C8">
        <w:rPr>
          <w:rFonts w:ascii="Arial" w:hAnsi="Arial" w:cs="Arial"/>
        </w:rPr>
        <w:t>.</w:t>
      </w:r>
      <w:r w:rsidR="00DD7AE8">
        <w:rPr>
          <w:rFonts w:ascii="Arial" w:hAnsi="Arial" w:cs="Arial"/>
        </w:rPr>
        <w:t xml:space="preserve"> This procedure has been demonstrated to remove adherent biofilm-associated </w:t>
      </w:r>
      <w:r w:rsidR="00DD7AE8">
        <w:rPr>
          <w:rFonts w:ascii="Arial" w:hAnsi="Arial" w:cs="Arial"/>
          <w:i/>
        </w:rPr>
        <w:t xml:space="preserve">S. aureus </w:t>
      </w:r>
      <w:r w:rsidR="00DD7AE8">
        <w:rPr>
          <w:rFonts w:ascii="Arial" w:hAnsi="Arial" w:cs="Arial"/>
        </w:rPr>
        <w:t>cells without impacting bacterial viability.</w:t>
      </w:r>
      <w:r w:rsidR="00A82700">
        <w:rPr>
          <w:rFonts w:ascii="Arial" w:hAnsi="Arial" w:cs="Arial"/>
        </w:rPr>
        <w:t xml:space="preserve"> Viable colony-forming units (cfu) were then determined by</w:t>
      </w:r>
      <w:r w:rsidR="00C128A4">
        <w:rPr>
          <w:rFonts w:ascii="Arial" w:hAnsi="Arial" w:cs="Arial"/>
        </w:rPr>
        <w:t xml:space="preserve"> serial dilution and drop plating on tryptic soy agar</w:t>
      </w:r>
      <w:r w:rsidR="00A82700">
        <w:rPr>
          <w:rFonts w:ascii="Arial" w:hAnsi="Arial" w:cs="Arial"/>
        </w:rPr>
        <w:t xml:space="preserve">. Finally, screws were transferred to sterile conical tubes containing sterile TSB </w:t>
      </w:r>
      <w:r w:rsidR="00A82700">
        <w:rPr>
          <w:rFonts w:ascii="Arial" w:hAnsi="Arial" w:cs="Arial"/>
        </w:rPr>
        <w:lastRenderedPageBreak/>
        <w:t>and incubated at 37°C for 24 hrs to assess for growth and confirm sterility of treated screws.</w:t>
      </w:r>
      <w:r w:rsidR="00E76BB0">
        <w:rPr>
          <w:rFonts w:ascii="Arial" w:hAnsi="Arial" w:cs="Arial"/>
        </w:rPr>
        <w:t xml:space="preserve"> This was confirmed by lack of visual turbid growth after 24 hrs.</w:t>
      </w:r>
    </w:p>
    <w:p w14:paraId="20063083" w14:textId="77777777" w:rsidR="00FF0FB7" w:rsidRDefault="00FF0FB7" w:rsidP="00097696">
      <w:pPr>
        <w:spacing w:after="0" w:line="480" w:lineRule="auto"/>
        <w:jc w:val="both"/>
        <w:rPr>
          <w:rFonts w:ascii="Arial" w:hAnsi="Arial" w:cs="Arial"/>
        </w:rPr>
      </w:pPr>
    </w:p>
    <w:p w14:paraId="287FD7F3" w14:textId="5F17CA4E" w:rsidR="00FF0FB7" w:rsidRDefault="00FF0FB7" w:rsidP="00097696">
      <w:pPr>
        <w:spacing w:after="0" w:line="480" w:lineRule="auto"/>
        <w:jc w:val="both"/>
        <w:rPr>
          <w:rFonts w:ascii="Arial" w:hAnsi="Arial" w:cs="Arial"/>
        </w:rPr>
      </w:pPr>
      <w:r w:rsidRPr="00FF0FB7">
        <w:rPr>
          <w:rFonts w:ascii="Arial" w:hAnsi="Arial" w:cs="Arial"/>
          <w:b/>
        </w:rPr>
        <w:t>Scanning electron microscopy.</w:t>
      </w:r>
      <w:r>
        <w:rPr>
          <w:rFonts w:ascii="Arial" w:hAnsi="Arial" w:cs="Arial"/>
        </w:rPr>
        <w:t xml:space="preserve"> </w:t>
      </w:r>
      <w:r w:rsidR="005F31F1" w:rsidRPr="005F31F1">
        <w:rPr>
          <w:rFonts w:ascii="Arial" w:hAnsi="Arial" w:cs="Arial"/>
        </w:rPr>
        <w:t>Biofilm formation was assessed microscopically using 0.6 mm stainless steel Kirschner wires (K-wire).   K-wires were first cut into 1</w:t>
      </w:r>
      <w:r w:rsidR="005F31F1">
        <w:rPr>
          <w:rFonts w:ascii="Arial" w:hAnsi="Arial" w:cs="Arial"/>
        </w:rPr>
        <w:t xml:space="preserve">.0 </w:t>
      </w:r>
      <w:r w:rsidR="005F31F1" w:rsidRPr="005F31F1">
        <w:rPr>
          <w:rFonts w:ascii="Arial" w:hAnsi="Arial" w:cs="Arial"/>
        </w:rPr>
        <w:t>cm segments and then coated with human plasma at 4°C for 16 h</w:t>
      </w:r>
      <w:r w:rsidR="0066258C">
        <w:rPr>
          <w:rFonts w:ascii="Arial" w:hAnsi="Arial" w:cs="Arial"/>
        </w:rPr>
        <w:t>rs</w:t>
      </w:r>
      <w:r w:rsidR="005F31F1" w:rsidRPr="005F31F1">
        <w:rPr>
          <w:rFonts w:ascii="Arial" w:hAnsi="Arial" w:cs="Arial"/>
        </w:rPr>
        <w:t xml:space="preserve"> before being placed into the wells of a 12-well microtiter plate containing 2 ml of </w:t>
      </w:r>
      <w:r w:rsidR="005F31F1">
        <w:rPr>
          <w:rFonts w:ascii="Arial" w:hAnsi="Arial" w:cs="Arial"/>
        </w:rPr>
        <w:t>BFM</w:t>
      </w:r>
      <w:r w:rsidR="005F31F1" w:rsidRPr="005F31F1">
        <w:rPr>
          <w:rFonts w:ascii="Arial" w:hAnsi="Arial" w:cs="Arial"/>
        </w:rPr>
        <w:t xml:space="preserve">. Each well was then inoculated with LAC at an </w:t>
      </w:r>
      <w:r w:rsidR="004D42B7">
        <w:rPr>
          <w:rFonts w:ascii="Arial" w:hAnsi="Arial" w:cs="Arial"/>
        </w:rPr>
        <w:t>OD</w:t>
      </w:r>
      <w:r w:rsidR="004D42B7">
        <w:rPr>
          <w:rFonts w:ascii="Arial" w:hAnsi="Arial" w:cs="Arial"/>
          <w:vertAlign w:val="subscript"/>
        </w:rPr>
        <w:t>560</w:t>
      </w:r>
      <w:r w:rsidR="005F31F1" w:rsidRPr="005F31F1">
        <w:rPr>
          <w:rFonts w:ascii="Arial" w:hAnsi="Arial" w:cs="Arial"/>
        </w:rPr>
        <w:t xml:space="preserve"> of 0.05. The plate was then incubated at 37°C for 24 h</w:t>
      </w:r>
      <w:r w:rsidR="005F31F1">
        <w:rPr>
          <w:rFonts w:ascii="Arial" w:hAnsi="Arial" w:cs="Arial"/>
        </w:rPr>
        <w:t>rs</w:t>
      </w:r>
      <w:r w:rsidR="005F31F1" w:rsidRPr="005F31F1">
        <w:rPr>
          <w:rFonts w:ascii="Arial" w:hAnsi="Arial" w:cs="Arial"/>
        </w:rPr>
        <w:t xml:space="preserve"> before the pins we</w:t>
      </w:r>
      <w:r w:rsidR="005F31F1">
        <w:rPr>
          <w:rFonts w:ascii="Arial" w:hAnsi="Arial" w:cs="Arial"/>
        </w:rPr>
        <w:t>re removed, rinsed in</w:t>
      </w:r>
      <w:r w:rsidR="005F31F1" w:rsidRPr="005F31F1">
        <w:rPr>
          <w:rFonts w:ascii="Arial" w:hAnsi="Arial" w:cs="Arial"/>
        </w:rPr>
        <w:t xml:space="preserve"> PBS to remove nonadherent bacteria, and then placed in 3% glutaraldehyde for 16 hrs at 4°C for fixation. Biofilms were post-fixed in 1% osmium tetroxide for 4 h</w:t>
      </w:r>
      <w:r w:rsidR="0066258C">
        <w:rPr>
          <w:rFonts w:ascii="Arial" w:hAnsi="Arial" w:cs="Arial"/>
        </w:rPr>
        <w:t>rs</w:t>
      </w:r>
      <w:r w:rsidR="005F31F1" w:rsidRPr="005F31F1">
        <w:rPr>
          <w:rFonts w:ascii="Arial" w:hAnsi="Arial" w:cs="Arial"/>
        </w:rPr>
        <w:t xml:space="preserve"> and dehydrated by increasing ethanol series (30-100%).  The samples were processed in a Leica CPD300 critical point dryer (Leica Microsystems, Buffalo Grove, IL) and were subsequently mounted on metal bases and sputter coated with gold using the Denton Desk V (Denton Vacuum, Moorestown, NJ).  The samples were then examined with a JEOL JCM-6000 benchtop scanning electron microscope (JEOL USA, Peabody, MA).</w:t>
      </w:r>
    </w:p>
    <w:p w14:paraId="4B8C4E42" w14:textId="77777777" w:rsidR="001816EE" w:rsidRDefault="001816EE" w:rsidP="00097696">
      <w:pPr>
        <w:spacing w:after="0" w:line="480" w:lineRule="auto"/>
        <w:jc w:val="both"/>
        <w:rPr>
          <w:rFonts w:ascii="Arial" w:hAnsi="Arial" w:cs="Arial"/>
        </w:rPr>
      </w:pPr>
    </w:p>
    <w:p w14:paraId="60A310AB" w14:textId="77777777" w:rsidR="001816EE" w:rsidRPr="001816EE" w:rsidRDefault="001816EE" w:rsidP="00097696">
      <w:pPr>
        <w:spacing w:after="0" w:line="480" w:lineRule="auto"/>
        <w:jc w:val="center"/>
        <w:rPr>
          <w:rFonts w:ascii="Arial" w:hAnsi="Arial" w:cs="Arial"/>
          <w:b/>
          <w:u w:val="single"/>
        </w:rPr>
      </w:pPr>
      <w:r w:rsidRPr="001816EE">
        <w:rPr>
          <w:rFonts w:ascii="Arial" w:hAnsi="Arial" w:cs="Arial"/>
          <w:b/>
          <w:u w:val="single"/>
        </w:rPr>
        <w:t>Results</w:t>
      </w:r>
    </w:p>
    <w:p w14:paraId="7A565407" w14:textId="673CD34E" w:rsidR="0087686F" w:rsidRDefault="00610C6A" w:rsidP="00097696">
      <w:pPr>
        <w:spacing w:after="0" w:line="480" w:lineRule="auto"/>
        <w:jc w:val="both"/>
        <w:rPr>
          <w:rFonts w:ascii="Arial" w:hAnsi="Arial" w:cs="Arial"/>
        </w:rPr>
      </w:pPr>
      <w:r>
        <w:rPr>
          <w:rFonts w:ascii="Arial" w:hAnsi="Arial" w:cs="Arial"/>
        </w:rPr>
        <w:t xml:space="preserve">As anticipated, all </w:t>
      </w:r>
      <w:r w:rsidR="00143733">
        <w:rPr>
          <w:rFonts w:ascii="Arial" w:hAnsi="Arial" w:cs="Arial"/>
        </w:rPr>
        <w:t xml:space="preserve">control </w:t>
      </w:r>
      <w:r w:rsidR="00F06550">
        <w:rPr>
          <w:rFonts w:ascii="Arial" w:hAnsi="Arial" w:cs="Arial"/>
        </w:rPr>
        <w:t xml:space="preserve">PBS-treated </w:t>
      </w:r>
      <w:r>
        <w:rPr>
          <w:rFonts w:ascii="Arial" w:hAnsi="Arial" w:cs="Arial"/>
        </w:rPr>
        <w:t xml:space="preserve">screws treated </w:t>
      </w:r>
      <w:r w:rsidR="00F06550">
        <w:rPr>
          <w:rFonts w:ascii="Arial" w:hAnsi="Arial" w:cs="Arial"/>
        </w:rPr>
        <w:t>remained colonized</w:t>
      </w:r>
      <w:r w:rsidR="00EB6E24">
        <w:rPr>
          <w:rFonts w:ascii="Arial" w:hAnsi="Arial" w:cs="Arial"/>
        </w:rPr>
        <w:t xml:space="preserve"> in both strains </w:t>
      </w:r>
      <w:r w:rsidR="005F31F1">
        <w:rPr>
          <w:rFonts w:ascii="Arial" w:hAnsi="Arial" w:cs="Arial"/>
        </w:rPr>
        <w:t xml:space="preserve">following 30-minute exposure </w:t>
      </w:r>
      <w:r w:rsidR="00EB6E24">
        <w:rPr>
          <w:rFonts w:ascii="Arial" w:hAnsi="Arial" w:cs="Arial"/>
        </w:rPr>
        <w:t>(</w:t>
      </w:r>
      <w:r w:rsidR="00EB6E24" w:rsidRPr="00EB6E24">
        <w:rPr>
          <w:rFonts w:ascii="Arial" w:hAnsi="Arial" w:cs="Arial"/>
          <w:b/>
        </w:rPr>
        <w:t xml:space="preserve">Fig. </w:t>
      </w:r>
      <w:r w:rsidR="004B3B23">
        <w:rPr>
          <w:rFonts w:ascii="Arial" w:hAnsi="Arial" w:cs="Arial"/>
          <w:b/>
        </w:rPr>
        <w:t>3-6</w:t>
      </w:r>
      <w:r w:rsidR="00EB6E24">
        <w:rPr>
          <w:rFonts w:ascii="Arial" w:hAnsi="Arial" w:cs="Arial"/>
        </w:rPr>
        <w:t>).</w:t>
      </w:r>
      <w:r>
        <w:rPr>
          <w:rFonts w:ascii="Arial" w:hAnsi="Arial" w:cs="Arial"/>
        </w:rPr>
        <w:t xml:space="preserve"> </w:t>
      </w:r>
      <w:r w:rsidR="0087686F">
        <w:rPr>
          <w:rFonts w:ascii="Arial" w:hAnsi="Arial" w:cs="Arial"/>
        </w:rPr>
        <w:t xml:space="preserve">SS screws remained colonized with 8 </w:t>
      </w:r>
      <w:r w:rsidR="0087686F" w:rsidRPr="008D19ED">
        <w:rPr>
          <w:rFonts w:ascii="Arial" w:hAnsi="Arial" w:cs="Arial"/>
        </w:rPr>
        <w:t>×</w:t>
      </w:r>
      <w:r w:rsidR="0087686F">
        <w:rPr>
          <w:rFonts w:ascii="Arial" w:hAnsi="Arial" w:cs="Arial"/>
        </w:rPr>
        <w:t xml:space="preserve"> 10</w:t>
      </w:r>
      <w:r w:rsidR="0087686F" w:rsidRPr="00BC5997">
        <w:rPr>
          <w:rFonts w:ascii="Arial" w:hAnsi="Arial" w:cs="Arial"/>
          <w:vertAlign w:val="superscript"/>
        </w:rPr>
        <w:t>7</w:t>
      </w:r>
      <w:r w:rsidR="0087686F">
        <w:rPr>
          <w:rFonts w:ascii="Arial" w:hAnsi="Arial" w:cs="Arial"/>
        </w:rPr>
        <w:t xml:space="preserve"> cfu per screw </w:t>
      </w:r>
      <w:r w:rsidR="00BB313D">
        <w:rPr>
          <w:rFonts w:ascii="Arial" w:hAnsi="Arial" w:cs="Arial"/>
        </w:rPr>
        <w:t xml:space="preserve">(n = 22) </w:t>
      </w:r>
      <w:r w:rsidR="0087686F">
        <w:rPr>
          <w:rFonts w:ascii="Arial" w:hAnsi="Arial" w:cs="Arial"/>
        </w:rPr>
        <w:t xml:space="preserve">while </w:t>
      </w:r>
      <w:r w:rsidR="00EB6E24">
        <w:rPr>
          <w:rFonts w:ascii="Arial" w:hAnsi="Arial" w:cs="Arial"/>
        </w:rPr>
        <w:t xml:space="preserve">T screws remained colonized with </w:t>
      </w:r>
      <w:r w:rsidR="00BC5997">
        <w:rPr>
          <w:rFonts w:ascii="Arial" w:hAnsi="Arial" w:cs="Arial"/>
        </w:rPr>
        <w:t xml:space="preserve">approximately 7 </w:t>
      </w:r>
      <w:r w:rsidR="00BC5997" w:rsidRPr="008D19ED">
        <w:rPr>
          <w:rFonts w:ascii="Arial" w:hAnsi="Arial" w:cs="Arial"/>
        </w:rPr>
        <w:t>×</w:t>
      </w:r>
      <w:r w:rsidR="00BC5997">
        <w:rPr>
          <w:rFonts w:ascii="Arial" w:hAnsi="Arial" w:cs="Arial"/>
        </w:rPr>
        <w:t xml:space="preserve"> 10</w:t>
      </w:r>
      <w:r w:rsidR="00BC5997" w:rsidRPr="00BC5997">
        <w:rPr>
          <w:rFonts w:ascii="Arial" w:hAnsi="Arial" w:cs="Arial"/>
          <w:vertAlign w:val="superscript"/>
        </w:rPr>
        <w:t>8</w:t>
      </w:r>
      <w:r w:rsidR="00BC5997">
        <w:rPr>
          <w:rFonts w:ascii="Arial" w:hAnsi="Arial" w:cs="Arial"/>
        </w:rPr>
        <w:t xml:space="preserve"> cfu per screw</w:t>
      </w:r>
      <w:r w:rsidR="00BB313D">
        <w:rPr>
          <w:rFonts w:ascii="Arial" w:hAnsi="Arial" w:cs="Arial"/>
        </w:rPr>
        <w:t xml:space="preserve"> (n = 22)</w:t>
      </w:r>
      <w:r w:rsidR="00BC5997">
        <w:rPr>
          <w:rFonts w:ascii="Arial" w:hAnsi="Arial" w:cs="Arial"/>
        </w:rPr>
        <w:t>.</w:t>
      </w:r>
      <w:r w:rsidR="00F21379">
        <w:rPr>
          <w:rFonts w:ascii="Arial" w:hAnsi="Arial" w:cs="Arial"/>
        </w:rPr>
        <w:t xml:space="preserve"> </w:t>
      </w:r>
      <w:r w:rsidR="00580B1C">
        <w:rPr>
          <w:rFonts w:ascii="Arial" w:hAnsi="Arial" w:cs="Arial"/>
        </w:rPr>
        <w:t xml:space="preserve">All </w:t>
      </w:r>
      <w:r w:rsidR="00F21379">
        <w:rPr>
          <w:rFonts w:ascii="Arial" w:hAnsi="Arial" w:cs="Arial"/>
        </w:rPr>
        <w:t xml:space="preserve">SS and T screws colonized with </w:t>
      </w:r>
      <w:r w:rsidR="00A7758D">
        <w:rPr>
          <w:rFonts w:ascii="Arial" w:hAnsi="Arial" w:cs="Arial"/>
        </w:rPr>
        <w:t xml:space="preserve">the MRSA strain </w:t>
      </w:r>
      <w:r w:rsidR="00F21379">
        <w:rPr>
          <w:rFonts w:ascii="Arial" w:hAnsi="Arial" w:cs="Arial"/>
        </w:rPr>
        <w:t xml:space="preserve">LAC </w:t>
      </w:r>
      <w:r w:rsidR="00580B1C">
        <w:rPr>
          <w:rFonts w:ascii="Arial" w:hAnsi="Arial" w:cs="Arial"/>
        </w:rPr>
        <w:t>remained colonized following 30-minute exposure to 3% hydrogen peroxide (</w:t>
      </w:r>
      <w:r w:rsidR="00BB313D">
        <w:rPr>
          <w:rFonts w:ascii="Arial" w:hAnsi="Arial" w:cs="Arial"/>
        </w:rPr>
        <w:t xml:space="preserve">n = 12, </w:t>
      </w:r>
      <w:r w:rsidR="00580B1C">
        <w:rPr>
          <w:rFonts w:ascii="Arial" w:hAnsi="Arial" w:cs="Arial"/>
        </w:rPr>
        <w:t xml:space="preserve">data not shown). </w:t>
      </w:r>
      <w:r w:rsidR="00BB4B51">
        <w:rPr>
          <w:rFonts w:ascii="Arial" w:hAnsi="Arial" w:cs="Arial"/>
        </w:rPr>
        <w:t xml:space="preserve">Screws colonized with </w:t>
      </w:r>
      <w:r w:rsidR="00A7758D">
        <w:rPr>
          <w:rFonts w:ascii="Arial" w:hAnsi="Arial" w:cs="Arial"/>
        </w:rPr>
        <w:t xml:space="preserve">the MSSA strain </w:t>
      </w:r>
      <w:r w:rsidR="00BB4B51">
        <w:rPr>
          <w:rFonts w:ascii="Arial" w:hAnsi="Arial" w:cs="Arial"/>
        </w:rPr>
        <w:t>UAMS-1 were not exposed to 3% hydrogen peroxide</w:t>
      </w:r>
      <w:r w:rsidR="00A7758D">
        <w:rPr>
          <w:rFonts w:ascii="Arial" w:hAnsi="Arial" w:cs="Arial"/>
        </w:rPr>
        <w:t>, given the poor clearance results seen with LAC</w:t>
      </w:r>
      <w:r w:rsidR="00BB4B51">
        <w:rPr>
          <w:rFonts w:ascii="Arial" w:hAnsi="Arial" w:cs="Arial"/>
        </w:rPr>
        <w:t xml:space="preserve">. </w:t>
      </w:r>
    </w:p>
    <w:p w14:paraId="44E18585" w14:textId="77777777" w:rsidR="0087686F" w:rsidRDefault="0087686F" w:rsidP="00097696">
      <w:pPr>
        <w:spacing w:after="0" w:line="480" w:lineRule="auto"/>
        <w:jc w:val="both"/>
        <w:rPr>
          <w:rFonts w:ascii="Arial" w:hAnsi="Arial" w:cs="Arial"/>
        </w:rPr>
      </w:pPr>
    </w:p>
    <w:p w14:paraId="79016989" w14:textId="205C4087" w:rsidR="00E35E76" w:rsidRDefault="00CC369E" w:rsidP="00097696">
      <w:pPr>
        <w:spacing w:after="0" w:line="480" w:lineRule="auto"/>
        <w:jc w:val="both"/>
        <w:rPr>
          <w:rFonts w:ascii="Arial" w:hAnsi="Arial" w:cs="Arial"/>
        </w:rPr>
      </w:pPr>
      <w:r>
        <w:rPr>
          <w:rFonts w:ascii="Arial" w:hAnsi="Arial" w:cs="Arial"/>
        </w:rPr>
        <w:t>Conversely</w:t>
      </w:r>
      <w:r w:rsidR="0087686F">
        <w:rPr>
          <w:rFonts w:ascii="Arial" w:hAnsi="Arial" w:cs="Arial"/>
        </w:rPr>
        <w:t xml:space="preserve">, </w:t>
      </w:r>
      <w:r>
        <w:rPr>
          <w:rFonts w:ascii="Arial" w:hAnsi="Arial" w:cs="Arial"/>
        </w:rPr>
        <w:t xml:space="preserve">treatment of pedicle screws with a 30-minute PI exposure cleared infection with a 99% success rate, combining data from the MSSA and MRSA groups and including both metal </w:t>
      </w:r>
      <w:r>
        <w:rPr>
          <w:rFonts w:ascii="Arial" w:hAnsi="Arial" w:cs="Arial"/>
        </w:rPr>
        <w:lastRenderedPageBreak/>
        <w:t>types</w:t>
      </w:r>
      <w:r w:rsidR="00E76BB0">
        <w:rPr>
          <w:rFonts w:ascii="Arial" w:hAnsi="Arial" w:cs="Arial"/>
        </w:rPr>
        <w:t xml:space="preserve"> (n = 84)</w:t>
      </w:r>
      <w:r>
        <w:rPr>
          <w:rFonts w:ascii="Arial" w:hAnsi="Arial" w:cs="Arial"/>
        </w:rPr>
        <w:t xml:space="preserve">.  </w:t>
      </w:r>
      <w:r w:rsidR="00D132DF">
        <w:rPr>
          <w:rFonts w:ascii="Arial" w:hAnsi="Arial" w:cs="Arial"/>
        </w:rPr>
        <w:t>E</w:t>
      </w:r>
      <w:r w:rsidR="00BB4B51">
        <w:rPr>
          <w:rFonts w:ascii="Arial" w:hAnsi="Arial" w:cs="Arial"/>
        </w:rPr>
        <w:t xml:space="preserve">xposure to PI </w:t>
      </w:r>
      <w:r w:rsidR="00226509">
        <w:rPr>
          <w:rFonts w:ascii="Arial" w:hAnsi="Arial" w:cs="Arial"/>
        </w:rPr>
        <w:t xml:space="preserve">of </w:t>
      </w:r>
      <w:r w:rsidR="009B7745">
        <w:rPr>
          <w:rFonts w:ascii="Arial" w:hAnsi="Arial" w:cs="Arial"/>
        </w:rPr>
        <w:t xml:space="preserve">SS and T screws colonized with </w:t>
      </w:r>
      <w:r w:rsidR="0087686F">
        <w:rPr>
          <w:rFonts w:ascii="Arial" w:hAnsi="Arial" w:cs="Arial"/>
        </w:rPr>
        <w:t xml:space="preserve">the MSSA strain </w:t>
      </w:r>
      <w:r w:rsidR="009B7745">
        <w:rPr>
          <w:rFonts w:ascii="Arial" w:hAnsi="Arial" w:cs="Arial"/>
        </w:rPr>
        <w:t>UAMS-1 resulted in clearance of viable bacteria from 100% of screws exposed for 30 minutes</w:t>
      </w:r>
      <w:r w:rsidR="00BB313D">
        <w:rPr>
          <w:rFonts w:ascii="Arial" w:hAnsi="Arial" w:cs="Arial"/>
        </w:rPr>
        <w:t xml:space="preserve"> (n = 40)</w:t>
      </w:r>
      <w:r w:rsidR="009B7745">
        <w:rPr>
          <w:rFonts w:ascii="Arial" w:hAnsi="Arial" w:cs="Arial"/>
        </w:rPr>
        <w:t xml:space="preserve"> and 91.7% of screws exposed for 15 minutes</w:t>
      </w:r>
      <w:r w:rsidR="00BB313D">
        <w:rPr>
          <w:rFonts w:ascii="Arial" w:hAnsi="Arial" w:cs="Arial"/>
        </w:rPr>
        <w:t xml:space="preserve"> (n = 24;</w:t>
      </w:r>
      <w:r w:rsidR="009B7745">
        <w:rPr>
          <w:rFonts w:ascii="Arial" w:hAnsi="Arial" w:cs="Arial"/>
        </w:rPr>
        <w:t xml:space="preserve"> </w:t>
      </w:r>
      <w:r w:rsidR="009B7745" w:rsidRPr="009B7745">
        <w:rPr>
          <w:rFonts w:ascii="Arial" w:hAnsi="Arial" w:cs="Arial"/>
          <w:b/>
        </w:rPr>
        <w:t xml:space="preserve">Fig. </w:t>
      </w:r>
      <w:r w:rsidR="004B3B23">
        <w:rPr>
          <w:rFonts w:ascii="Arial" w:hAnsi="Arial" w:cs="Arial"/>
          <w:b/>
        </w:rPr>
        <w:t>3-4</w:t>
      </w:r>
      <w:r w:rsidR="009B7745">
        <w:rPr>
          <w:rFonts w:ascii="Arial" w:hAnsi="Arial" w:cs="Arial"/>
        </w:rPr>
        <w:t>).</w:t>
      </w:r>
      <w:r w:rsidR="00C33C17">
        <w:rPr>
          <w:rFonts w:ascii="Arial" w:hAnsi="Arial" w:cs="Arial"/>
        </w:rPr>
        <w:t xml:space="preserve"> SS screws that remained colonized following 15-minute PI exposure were colonized with 7 </w:t>
      </w:r>
      <w:r w:rsidR="00C33C17" w:rsidRPr="008D19ED">
        <w:rPr>
          <w:rFonts w:ascii="Arial" w:hAnsi="Arial" w:cs="Arial"/>
        </w:rPr>
        <w:t>×</w:t>
      </w:r>
      <w:r w:rsidR="00C33C17">
        <w:rPr>
          <w:rFonts w:ascii="Arial" w:hAnsi="Arial" w:cs="Arial"/>
        </w:rPr>
        <w:t xml:space="preserve"> 10</w:t>
      </w:r>
      <w:r w:rsidR="00C33C17">
        <w:rPr>
          <w:rFonts w:ascii="Arial" w:hAnsi="Arial" w:cs="Arial"/>
          <w:vertAlign w:val="superscript"/>
        </w:rPr>
        <w:t>3</w:t>
      </w:r>
      <w:r w:rsidR="00C33C17">
        <w:rPr>
          <w:rFonts w:ascii="Arial" w:hAnsi="Arial" w:cs="Arial"/>
        </w:rPr>
        <w:t xml:space="preserve"> cfu per screw while T screws remained colonized with 8 </w:t>
      </w:r>
      <w:r w:rsidR="00C33C17" w:rsidRPr="008D19ED">
        <w:rPr>
          <w:rFonts w:ascii="Arial" w:hAnsi="Arial" w:cs="Arial"/>
        </w:rPr>
        <w:t>×</w:t>
      </w:r>
      <w:r w:rsidR="00C33C17">
        <w:rPr>
          <w:rFonts w:ascii="Arial" w:hAnsi="Arial" w:cs="Arial"/>
        </w:rPr>
        <w:t xml:space="preserve"> 10</w:t>
      </w:r>
      <w:r w:rsidR="00C33C17">
        <w:rPr>
          <w:rFonts w:ascii="Arial" w:hAnsi="Arial" w:cs="Arial"/>
          <w:vertAlign w:val="superscript"/>
        </w:rPr>
        <w:t>2</w:t>
      </w:r>
      <w:r w:rsidR="00C33C17">
        <w:rPr>
          <w:rFonts w:ascii="Arial" w:hAnsi="Arial" w:cs="Arial"/>
        </w:rPr>
        <w:t xml:space="preserve"> cfu per screw</w:t>
      </w:r>
      <w:r w:rsidR="00475AEB">
        <w:rPr>
          <w:rFonts w:ascii="Arial" w:hAnsi="Arial" w:cs="Arial"/>
        </w:rPr>
        <w:t xml:space="preserve">. </w:t>
      </w:r>
      <w:r w:rsidR="0087686F">
        <w:rPr>
          <w:rFonts w:ascii="Arial" w:hAnsi="Arial" w:cs="Arial"/>
        </w:rPr>
        <w:t>For screws colonized with the MRSA strain LAC, e</w:t>
      </w:r>
      <w:r w:rsidR="00C128A4">
        <w:rPr>
          <w:rFonts w:ascii="Arial" w:hAnsi="Arial" w:cs="Arial"/>
        </w:rPr>
        <w:t xml:space="preserve">xposure </w:t>
      </w:r>
      <w:r w:rsidR="00BB4B51">
        <w:rPr>
          <w:rFonts w:ascii="Arial" w:hAnsi="Arial" w:cs="Arial"/>
        </w:rPr>
        <w:t xml:space="preserve">to PI </w:t>
      </w:r>
      <w:r w:rsidR="0087686F">
        <w:rPr>
          <w:rFonts w:ascii="Arial" w:hAnsi="Arial" w:cs="Arial"/>
        </w:rPr>
        <w:t xml:space="preserve">for 30 minutes resulted in clearance of viable bacteria from 100% </w:t>
      </w:r>
      <w:r w:rsidR="00C128A4">
        <w:rPr>
          <w:rFonts w:ascii="Arial" w:hAnsi="Arial" w:cs="Arial"/>
        </w:rPr>
        <w:t xml:space="preserve">of SS screws </w:t>
      </w:r>
      <w:r w:rsidR="00BB313D">
        <w:rPr>
          <w:rFonts w:ascii="Arial" w:hAnsi="Arial" w:cs="Arial"/>
        </w:rPr>
        <w:t xml:space="preserve">(n = 22) </w:t>
      </w:r>
      <w:r w:rsidR="00CF2A4B">
        <w:rPr>
          <w:rFonts w:ascii="Arial" w:hAnsi="Arial" w:cs="Arial"/>
        </w:rPr>
        <w:t>and 95.5% of T screws</w:t>
      </w:r>
      <w:r w:rsidR="00E35E76">
        <w:rPr>
          <w:rFonts w:ascii="Arial" w:hAnsi="Arial" w:cs="Arial"/>
        </w:rPr>
        <w:t xml:space="preserve"> (n = 22;</w:t>
      </w:r>
      <w:r w:rsidR="00CF2A4B">
        <w:rPr>
          <w:rFonts w:ascii="Arial" w:hAnsi="Arial" w:cs="Arial"/>
        </w:rPr>
        <w:t xml:space="preserve"> </w:t>
      </w:r>
      <w:r w:rsidR="00C128A4" w:rsidRPr="00C128A4">
        <w:rPr>
          <w:rFonts w:ascii="Arial" w:hAnsi="Arial" w:cs="Arial"/>
          <w:b/>
        </w:rPr>
        <w:t xml:space="preserve">Fig. </w:t>
      </w:r>
      <w:r w:rsidR="004B3B23">
        <w:rPr>
          <w:rFonts w:ascii="Arial" w:hAnsi="Arial" w:cs="Arial"/>
          <w:b/>
        </w:rPr>
        <w:t>5-6</w:t>
      </w:r>
      <w:r w:rsidR="00C128A4">
        <w:rPr>
          <w:rFonts w:ascii="Arial" w:hAnsi="Arial" w:cs="Arial"/>
        </w:rPr>
        <w:t>).</w:t>
      </w:r>
      <w:r w:rsidR="00CF2A4B">
        <w:rPr>
          <w:rFonts w:ascii="Arial" w:hAnsi="Arial" w:cs="Arial"/>
        </w:rPr>
        <w:t xml:space="preserve">  After reducing treatment time with PI to 15 minutes, 100% of SS screws </w:t>
      </w:r>
      <w:r w:rsidR="00E35E76">
        <w:rPr>
          <w:rFonts w:ascii="Arial" w:hAnsi="Arial" w:cs="Arial"/>
        </w:rPr>
        <w:t xml:space="preserve">(n = 12) </w:t>
      </w:r>
      <w:r w:rsidR="00CF2A4B">
        <w:rPr>
          <w:rFonts w:ascii="Arial" w:hAnsi="Arial" w:cs="Arial"/>
        </w:rPr>
        <w:t>were still cleared, but only 33.3% of T screws</w:t>
      </w:r>
      <w:r w:rsidR="00E35E76">
        <w:rPr>
          <w:rFonts w:ascii="Arial" w:hAnsi="Arial" w:cs="Arial"/>
        </w:rPr>
        <w:t xml:space="preserve"> (n = 12)</w:t>
      </w:r>
      <w:r w:rsidR="00CF2A4B">
        <w:rPr>
          <w:rFonts w:ascii="Arial" w:hAnsi="Arial" w:cs="Arial"/>
        </w:rPr>
        <w:t xml:space="preserve"> were cleared</w:t>
      </w:r>
      <w:r w:rsidR="006C0C47">
        <w:rPr>
          <w:rFonts w:ascii="Arial" w:hAnsi="Arial" w:cs="Arial"/>
        </w:rPr>
        <w:t xml:space="preserve"> (</w:t>
      </w:r>
      <w:r w:rsidR="006C0C47" w:rsidRPr="006C0C47">
        <w:rPr>
          <w:rFonts w:ascii="Arial" w:hAnsi="Arial" w:cs="Arial"/>
          <w:b/>
        </w:rPr>
        <w:t xml:space="preserve">Fig. </w:t>
      </w:r>
      <w:r w:rsidR="004B3B23">
        <w:rPr>
          <w:rFonts w:ascii="Arial" w:hAnsi="Arial" w:cs="Arial"/>
          <w:b/>
        </w:rPr>
        <w:t>5-6</w:t>
      </w:r>
      <w:r w:rsidR="006C0C47">
        <w:rPr>
          <w:rFonts w:ascii="Arial" w:hAnsi="Arial" w:cs="Arial"/>
        </w:rPr>
        <w:t>).</w:t>
      </w:r>
      <w:r w:rsidR="00097696">
        <w:rPr>
          <w:rFonts w:ascii="Arial" w:hAnsi="Arial" w:cs="Arial"/>
        </w:rPr>
        <w:t xml:space="preserve"> </w:t>
      </w:r>
      <w:r w:rsidR="00CF2A4B">
        <w:rPr>
          <w:rFonts w:ascii="Arial" w:hAnsi="Arial" w:cs="Arial"/>
        </w:rPr>
        <w:t>T s</w:t>
      </w:r>
      <w:r w:rsidR="00097696">
        <w:rPr>
          <w:rFonts w:ascii="Arial" w:hAnsi="Arial" w:cs="Arial"/>
        </w:rPr>
        <w:t xml:space="preserve">crews that remained contaminated </w:t>
      </w:r>
      <w:r w:rsidR="00BB4B51">
        <w:rPr>
          <w:rFonts w:ascii="Arial" w:hAnsi="Arial" w:cs="Arial"/>
        </w:rPr>
        <w:t xml:space="preserve">with LAC </w:t>
      </w:r>
      <w:r w:rsidR="00097696">
        <w:rPr>
          <w:rFonts w:ascii="Arial" w:hAnsi="Arial" w:cs="Arial"/>
        </w:rPr>
        <w:t xml:space="preserve">after 30-minute PI exposure were colonized with 8 </w:t>
      </w:r>
      <w:r w:rsidR="00097696" w:rsidRPr="008D19ED">
        <w:rPr>
          <w:rFonts w:ascii="Arial" w:hAnsi="Arial" w:cs="Arial"/>
        </w:rPr>
        <w:t>×</w:t>
      </w:r>
      <w:r w:rsidR="00097696">
        <w:rPr>
          <w:rFonts w:ascii="Arial" w:hAnsi="Arial" w:cs="Arial"/>
        </w:rPr>
        <w:t xml:space="preserve"> 10</w:t>
      </w:r>
      <w:r w:rsidR="00097696">
        <w:rPr>
          <w:rFonts w:ascii="Arial" w:hAnsi="Arial" w:cs="Arial"/>
          <w:vertAlign w:val="superscript"/>
        </w:rPr>
        <w:t>2</w:t>
      </w:r>
      <w:r w:rsidR="00097696">
        <w:rPr>
          <w:rFonts w:ascii="Arial" w:hAnsi="Arial" w:cs="Arial"/>
        </w:rPr>
        <w:t xml:space="preserve"> cfu per screw while those that remained colonized after 15-minute PI exposure were colonized with 7 </w:t>
      </w:r>
      <w:r w:rsidR="00097696" w:rsidRPr="008D19ED">
        <w:rPr>
          <w:rFonts w:ascii="Arial" w:hAnsi="Arial" w:cs="Arial"/>
        </w:rPr>
        <w:t>×</w:t>
      </w:r>
      <w:r w:rsidR="00097696">
        <w:rPr>
          <w:rFonts w:ascii="Arial" w:hAnsi="Arial" w:cs="Arial"/>
        </w:rPr>
        <w:t xml:space="preserve"> 10</w:t>
      </w:r>
      <w:r w:rsidR="00097696">
        <w:rPr>
          <w:rFonts w:ascii="Arial" w:hAnsi="Arial" w:cs="Arial"/>
          <w:vertAlign w:val="superscript"/>
        </w:rPr>
        <w:t>6</w:t>
      </w:r>
      <w:r w:rsidR="00097696">
        <w:rPr>
          <w:rFonts w:ascii="Arial" w:hAnsi="Arial" w:cs="Arial"/>
        </w:rPr>
        <w:t xml:space="preserve"> cfu per screw</w:t>
      </w:r>
      <w:r w:rsidR="00CF2A4B">
        <w:rPr>
          <w:rFonts w:ascii="Arial" w:hAnsi="Arial" w:cs="Arial"/>
        </w:rPr>
        <w:t>, a much larger bacterial load</w:t>
      </w:r>
      <w:r w:rsidR="00097696">
        <w:rPr>
          <w:rFonts w:ascii="Arial" w:hAnsi="Arial" w:cs="Arial"/>
        </w:rPr>
        <w:t>.</w:t>
      </w:r>
      <w:r w:rsidR="00D132DF">
        <w:rPr>
          <w:rFonts w:ascii="Arial" w:hAnsi="Arial" w:cs="Arial"/>
        </w:rPr>
        <w:t xml:space="preserve"> </w:t>
      </w:r>
      <w:r>
        <w:rPr>
          <w:rFonts w:ascii="Arial" w:hAnsi="Arial" w:cs="Arial"/>
        </w:rPr>
        <w:t>W</w:t>
      </w:r>
      <w:r w:rsidR="00E35E76">
        <w:rPr>
          <w:rFonts w:ascii="Arial" w:hAnsi="Arial" w:cs="Arial"/>
        </w:rPr>
        <w:t>hen comparing results between the MRSA strain LAC and the MSSA strain UAMS-1 using both metal types, a lower clearance rate was observed with LAC than with UAMS-1 (86.8% vs. 96.9%).</w:t>
      </w:r>
    </w:p>
    <w:p w14:paraId="3795BE2B" w14:textId="77777777" w:rsidR="008D19ED" w:rsidRDefault="008D19ED" w:rsidP="00097696">
      <w:pPr>
        <w:spacing w:after="0" w:line="480" w:lineRule="auto"/>
        <w:jc w:val="both"/>
        <w:rPr>
          <w:rFonts w:ascii="Arial" w:hAnsi="Arial" w:cs="Arial"/>
        </w:rPr>
      </w:pPr>
    </w:p>
    <w:p w14:paraId="06AD3DD5" w14:textId="77777777" w:rsidR="008D19ED" w:rsidRPr="008D19ED" w:rsidRDefault="008D19ED" w:rsidP="00097696">
      <w:pPr>
        <w:spacing w:after="0" w:line="480" w:lineRule="auto"/>
        <w:jc w:val="center"/>
        <w:rPr>
          <w:rFonts w:ascii="Arial" w:hAnsi="Arial" w:cs="Arial"/>
          <w:b/>
          <w:u w:val="single"/>
        </w:rPr>
      </w:pPr>
      <w:r w:rsidRPr="008D19ED">
        <w:rPr>
          <w:rFonts w:ascii="Arial" w:hAnsi="Arial" w:cs="Arial"/>
          <w:b/>
          <w:u w:val="single"/>
        </w:rPr>
        <w:t>Discussion</w:t>
      </w:r>
    </w:p>
    <w:p w14:paraId="488D8EEA" w14:textId="74A65768" w:rsidR="00CF2A4B" w:rsidRPr="00DE5426" w:rsidRDefault="00CF2A4B" w:rsidP="00097696">
      <w:pPr>
        <w:spacing w:after="0" w:line="480" w:lineRule="auto"/>
        <w:jc w:val="both"/>
        <w:rPr>
          <w:rFonts w:ascii="Arial" w:hAnsi="Arial" w:cs="Arial"/>
        </w:rPr>
      </w:pPr>
      <w:r>
        <w:rPr>
          <w:rFonts w:ascii="Arial" w:hAnsi="Arial" w:cs="Arial"/>
        </w:rPr>
        <w:t xml:space="preserve">The data generated in this report suggest that a 10% povidone-iodine solution can </w:t>
      </w:r>
      <w:r w:rsidR="00A7758D">
        <w:rPr>
          <w:rFonts w:ascii="Arial" w:hAnsi="Arial" w:cs="Arial"/>
        </w:rPr>
        <w:t>reliably</w:t>
      </w:r>
      <w:r>
        <w:rPr>
          <w:rFonts w:ascii="Arial" w:hAnsi="Arial" w:cs="Arial"/>
        </w:rPr>
        <w:t xml:space="preserve"> sterilize multiaxial pedicle screws</w:t>
      </w:r>
      <w:r w:rsidR="00DE5426">
        <w:rPr>
          <w:rFonts w:ascii="Arial" w:hAnsi="Arial" w:cs="Arial"/>
        </w:rPr>
        <w:t xml:space="preserve"> inoculated with biofilm-forming MSSA and MRSA,</w:t>
      </w:r>
      <w:r w:rsidR="00DE5426">
        <w:rPr>
          <w:rFonts w:ascii="Arial" w:hAnsi="Arial" w:cs="Arial"/>
          <w:i/>
        </w:rPr>
        <w:t xml:space="preserve"> </w:t>
      </w:r>
      <w:r w:rsidR="00DE5426">
        <w:rPr>
          <w:rFonts w:ascii="Arial" w:hAnsi="Arial" w:cs="Arial"/>
        </w:rPr>
        <w:t>with a minimum exposure time of 30 minutes</w:t>
      </w:r>
      <w:r>
        <w:rPr>
          <w:rFonts w:ascii="Arial" w:hAnsi="Arial" w:cs="Arial"/>
        </w:rPr>
        <w:t>.</w:t>
      </w:r>
      <w:r w:rsidR="00DE5426">
        <w:rPr>
          <w:rFonts w:ascii="Arial" w:hAnsi="Arial" w:cs="Arial"/>
        </w:rPr>
        <w:t xml:space="preserve">  To the authors’ knowledge, this proof-of-concept </w:t>
      </w:r>
      <w:r w:rsidR="00DE5426">
        <w:rPr>
          <w:rFonts w:ascii="Arial" w:hAnsi="Arial" w:cs="Arial"/>
          <w:i/>
        </w:rPr>
        <w:t>in vitro</w:t>
      </w:r>
      <w:r w:rsidR="00DE5426">
        <w:rPr>
          <w:rFonts w:ascii="Arial" w:hAnsi="Arial" w:cs="Arial"/>
        </w:rPr>
        <w:t xml:space="preserve"> study is the first to demonstrate that multiaxial pedicle screws can be cleared of these infections with high reproducibility using common, inexpensive sterilization solutions found in most operating rooms.  The complex geometry of these screws provide numerous surfaces for biofilm formation that may not be accessible to </w:t>
      </w:r>
      <w:r w:rsidR="00DE5426">
        <w:rPr>
          <w:rFonts w:ascii="Arial" w:hAnsi="Arial" w:cs="Arial"/>
          <w:i/>
        </w:rPr>
        <w:t>in situ</w:t>
      </w:r>
      <w:r w:rsidR="00DE5426">
        <w:rPr>
          <w:rFonts w:ascii="Arial" w:hAnsi="Arial" w:cs="Arial"/>
        </w:rPr>
        <w:t xml:space="preserve"> macroscopic debridement in an infected patient.</w:t>
      </w:r>
    </w:p>
    <w:p w14:paraId="7D313CB3" w14:textId="77777777" w:rsidR="00CF2A4B" w:rsidRDefault="00CF2A4B" w:rsidP="00097696">
      <w:pPr>
        <w:spacing w:after="0" w:line="480" w:lineRule="auto"/>
        <w:jc w:val="both"/>
        <w:rPr>
          <w:rFonts w:ascii="Arial" w:hAnsi="Arial" w:cs="Arial"/>
        </w:rPr>
      </w:pPr>
    </w:p>
    <w:p w14:paraId="3BA83D85" w14:textId="36D5C5CE" w:rsidR="00CF2A4B" w:rsidRDefault="00C1599F" w:rsidP="00097696">
      <w:pPr>
        <w:spacing w:after="0" w:line="480" w:lineRule="auto"/>
        <w:jc w:val="both"/>
        <w:rPr>
          <w:rFonts w:ascii="Arial" w:hAnsi="Arial" w:cs="Arial"/>
        </w:rPr>
      </w:pPr>
      <w:r>
        <w:rPr>
          <w:rFonts w:ascii="Arial" w:hAnsi="Arial" w:cs="Arial"/>
        </w:rPr>
        <w:t xml:space="preserve">Overall, </w:t>
      </w:r>
      <w:r w:rsidR="00A7758D">
        <w:rPr>
          <w:rFonts w:ascii="Arial" w:hAnsi="Arial" w:cs="Arial"/>
        </w:rPr>
        <w:t xml:space="preserve">our </w:t>
      </w:r>
      <w:r>
        <w:rPr>
          <w:rFonts w:ascii="Arial" w:hAnsi="Arial" w:cs="Arial"/>
        </w:rPr>
        <w:t xml:space="preserve">data </w:t>
      </w:r>
      <w:r w:rsidR="0069596A">
        <w:rPr>
          <w:rFonts w:ascii="Arial" w:hAnsi="Arial" w:cs="Arial"/>
        </w:rPr>
        <w:t>demonstrate</w:t>
      </w:r>
      <w:r w:rsidR="00C128A4">
        <w:rPr>
          <w:rFonts w:ascii="Arial" w:hAnsi="Arial" w:cs="Arial"/>
        </w:rPr>
        <w:t xml:space="preserve"> that both tested strains of </w:t>
      </w:r>
      <w:r w:rsidR="00C128A4" w:rsidRPr="006C0C47">
        <w:rPr>
          <w:rFonts w:ascii="Arial" w:hAnsi="Arial" w:cs="Arial"/>
          <w:i/>
        </w:rPr>
        <w:t>S. aureus</w:t>
      </w:r>
      <w:r w:rsidR="00C128A4">
        <w:rPr>
          <w:rFonts w:ascii="Arial" w:hAnsi="Arial" w:cs="Arial"/>
        </w:rPr>
        <w:t xml:space="preserve"> </w:t>
      </w:r>
      <w:r w:rsidR="006C0C47">
        <w:rPr>
          <w:rFonts w:ascii="Arial" w:hAnsi="Arial" w:cs="Arial"/>
        </w:rPr>
        <w:t xml:space="preserve">can effectively colonize and form robust biofilms on the surface of both SS and T multiaxial pedicle screws. Furthermore, control PBS-treated groups demonstrate that these biofilms are not disrupted by simple rinsing </w:t>
      </w:r>
      <w:r w:rsidR="006C0C47">
        <w:rPr>
          <w:rFonts w:ascii="Arial" w:hAnsi="Arial" w:cs="Arial"/>
        </w:rPr>
        <w:lastRenderedPageBreak/>
        <w:t>with a buffer solution.</w:t>
      </w:r>
      <w:r w:rsidR="00097696">
        <w:rPr>
          <w:rFonts w:ascii="Arial" w:hAnsi="Arial" w:cs="Arial"/>
        </w:rPr>
        <w:t xml:space="preserve"> </w:t>
      </w:r>
      <w:r w:rsidR="003B0BC5">
        <w:rPr>
          <w:rFonts w:ascii="Arial" w:hAnsi="Arial" w:cs="Arial"/>
        </w:rPr>
        <w:t xml:space="preserve">Generally, T screws tend to be colonized </w:t>
      </w:r>
      <w:r w:rsidR="00D279BB">
        <w:rPr>
          <w:rFonts w:ascii="Arial" w:hAnsi="Arial" w:cs="Arial"/>
        </w:rPr>
        <w:t xml:space="preserve">with </w:t>
      </w:r>
      <w:r w:rsidR="0069596A">
        <w:rPr>
          <w:rFonts w:ascii="Arial" w:hAnsi="Arial" w:cs="Arial"/>
        </w:rPr>
        <w:t xml:space="preserve">approximately </w:t>
      </w:r>
      <w:r w:rsidR="00D279BB">
        <w:rPr>
          <w:rFonts w:ascii="Arial" w:hAnsi="Arial" w:cs="Arial"/>
        </w:rPr>
        <w:t>one log greater cfu per screw than did SS screws, suggesting that T may be more susceptible to colonization than SS</w:t>
      </w:r>
      <w:r w:rsidR="00CF2A4B">
        <w:rPr>
          <w:rFonts w:ascii="Arial" w:hAnsi="Arial" w:cs="Arial"/>
        </w:rPr>
        <w:t xml:space="preserve"> in this </w:t>
      </w:r>
      <w:r w:rsidR="00CF2A4B">
        <w:rPr>
          <w:rFonts w:ascii="Arial" w:hAnsi="Arial" w:cs="Arial"/>
          <w:i/>
        </w:rPr>
        <w:t>in vitro</w:t>
      </w:r>
      <w:r w:rsidR="00CF2A4B">
        <w:rPr>
          <w:rFonts w:ascii="Arial" w:hAnsi="Arial" w:cs="Arial"/>
        </w:rPr>
        <w:t xml:space="preserve"> model</w:t>
      </w:r>
      <w:r w:rsidR="00D279BB">
        <w:rPr>
          <w:rFonts w:ascii="Arial" w:hAnsi="Arial" w:cs="Arial"/>
        </w:rPr>
        <w:t xml:space="preserve">. This is also reflected in the overall clearance rates </w:t>
      </w:r>
      <w:r w:rsidR="00041BD4">
        <w:rPr>
          <w:rFonts w:ascii="Arial" w:hAnsi="Arial" w:cs="Arial"/>
        </w:rPr>
        <w:t xml:space="preserve">following PI exposure </w:t>
      </w:r>
      <w:r w:rsidR="00D279BB">
        <w:rPr>
          <w:rFonts w:ascii="Arial" w:hAnsi="Arial" w:cs="Arial"/>
        </w:rPr>
        <w:t xml:space="preserve">for the two metal types </w:t>
      </w:r>
      <w:r w:rsidR="00041BD4">
        <w:rPr>
          <w:rFonts w:ascii="Arial" w:hAnsi="Arial" w:cs="Arial"/>
        </w:rPr>
        <w:t>independent of colonizing strain</w:t>
      </w:r>
      <w:r w:rsidR="00D279BB">
        <w:rPr>
          <w:rFonts w:ascii="Arial" w:hAnsi="Arial" w:cs="Arial"/>
        </w:rPr>
        <w:t xml:space="preserve"> (98.5% clearance of SS screws vs. 85.3% clearance of T screws). However, this is likely </w:t>
      </w:r>
      <w:r w:rsidR="00041BD4">
        <w:rPr>
          <w:rFonts w:ascii="Arial" w:hAnsi="Arial" w:cs="Arial"/>
        </w:rPr>
        <w:t xml:space="preserve">to be </w:t>
      </w:r>
      <w:r w:rsidR="00D279BB">
        <w:rPr>
          <w:rFonts w:ascii="Arial" w:hAnsi="Arial" w:cs="Arial"/>
        </w:rPr>
        <w:t>impacted by size, shape, roughness</w:t>
      </w:r>
      <w:r w:rsidR="00041BD4">
        <w:rPr>
          <w:rFonts w:ascii="Arial" w:hAnsi="Arial" w:cs="Arial"/>
        </w:rPr>
        <w:t xml:space="preserve"> of metal surface</w:t>
      </w:r>
      <w:r w:rsidR="00D279BB">
        <w:rPr>
          <w:rFonts w:ascii="Arial" w:hAnsi="Arial" w:cs="Arial"/>
        </w:rPr>
        <w:t xml:space="preserve">, and other factors. </w:t>
      </w:r>
      <w:r w:rsidR="00041BD4">
        <w:rPr>
          <w:rFonts w:ascii="Arial" w:hAnsi="Arial" w:cs="Arial"/>
        </w:rPr>
        <w:t>Exposure</w:t>
      </w:r>
      <w:r w:rsidR="00097696">
        <w:rPr>
          <w:rFonts w:ascii="Arial" w:hAnsi="Arial" w:cs="Arial"/>
        </w:rPr>
        <w:t xml:space="preserve"> of both SS and T screws </w:t>
      </w:r>
      <w:r w:rsidR="00041BD4">
        <w:rPr>
          <w:rFonts w:ascii="Arial" w:hAnsi="Arial" w:cs="Arial"/>
        </w:rPr>
        <w:t>to</w:t>
      </w:r>
      <w:r w:rsidR="00097696">
        <w:rPr>
          <w:rFonts w:ascii="Arial" w:hAnsi="Arial" w:cs="Arial"/>
        </w:rPr>
        <w:t xml:space="preserve"> 3% hydrogen peroxide was completely unsuccessful at eliminating viable bacteria, suggesting that 3% hydrogen peroxide is not a viable </w:t>
      </w:r>
      <w:r w:rsidR="003B0BC5">
        <w:rPr>
          <w:rFonts w:ascii="Arial" w:hAnsi="Arial" w:cs="Arial"/>
        </w:rPr>
        <w:t xml:space="preserve">option for a surgical disinfectant solution to be used to decontaminate multiaxial pedicle screws intraoperatively. </w:t>
      </w:r>
    </w:p>
    <w:p w14:paraId="4F0E51E6" w14:textId="77777777" w:rsidR="00E35E76" w:rsidRDefault="00E35E76" w:rsidP="00097696">
      <w:pPr>
        <w:spacing w:after="0" w:line="480" w:lineRule="auto"/>
        <w:jc w:val="both"/>
        <w:rPr>
          <w:rFonts w:ascii="Arial" w:hAnsi="Arial" w:cs="Arial"/>
        </w:rPr>
      </w:pPr>
    </w:p>
    <w:p w14:paraId="2281AC2F" w14:textId="60C8F85F" w:rsidR="00E35E76" w:rsidRPr="005A18F9" w:rsidRDefault="00E35E76" w:rsidP="00097696">
      <w:pPr>
        <w:spacing w:after="0" w:line="480" w:lineRule="auto"/>
        <w:jc w:val="both"/>
        <w:rPr>
          <w:rFonts w:ascii="Arial" w:hAnsi="Arial" w:cs="Arial"/>
        </w:rPr>
      </w:pPr>
      <w:r>
        <w:rPr>
          <w:rFonts w:ascii="Arial" w:hAnsi="Arial" w:cs="Arial"/>
        </w:rPr>
        <w:t xml:space="preserve">Additionally, although </w:t>
      </w:r>
      <w:r w:rsidR="005A18F9">
        <w:rPr>
          <w:rFonts w:ascii="Arial" w:hAnsi="Arial" w:cs="Arial"/>
        </w:rPr>
        <w:t xml:space="preserve">both strains of </w:t>
      </w:r>
      <w:r w:rsidR="005A18F9">
        <w:rPr>
          <w:rFonts w:ascii="Arial" w:hAnsi="Arial" w:cs="Arial"/>
          <w:i/>
        </w:rPr>
        <w:t>S. aureus</w:t>
      </w:r>
      <w:r w:rsidR="005A18F9">
        <w:rPr>
          <w:rFonts w:ascii="Arial" w:hAnsi="Arial" w:cs="Arial"/>
        </w:rPr>
        <w:t xml:space="preserve"> have been shown to form robust, intrinsically-resistant biofilms, it has been previously demonstrated that UAMS-1 forms a more robust biofilm than does LAC </w:t>
      </w:r>
      <w:r w:rsidR="00FF619F">
        <w:rPr>
          <w:rFonts w:ascii="Arial" w:hAnsi="Arial" w:cs="Arial"/>
        </w:rPr>
        <w:t>[9]</w:t>
      </w:r>
      <w:r w:rsidR="005A18F9">
        <w:rPr>
          <w:rFonts w:ascii="Arial" w:hAnsi="Arial" w:cs="Arial"/>
        </w:rPr>
        <w:t>. However, despite this difference, a higher rate of clearance was observed in pedicle screws colonized with the MSSA strain UAMS-1 than with the MRSA strain LAC, as noted above. One possible explanation for this is a relative tolerance of LAC for povidone-iodine solutions. It is unclear at this time whether this trend correlates with or is dependent upon methicillin resistance status or if this finding expands to other possible disinfectant solutions. Further studies are required to elucidate interaction between antibiotic resistance status and tolerance to common disinfectant solutions.</w:t>
      </w:r>
    </w:p>
    <w:p w14:paraId="2092811A" w14:textId="77777777" w:rsidR="00CF2A4B" w:rsidRDefault="00CF2A4B" w:rsidP="00097696">
      <w:pPr>
        <w:spacing w:after="0" w:line="480" w:lineRule="auto"/>
        <w:jc w:val="both"/>
        <w:rPr>
          <w:rFonts w:ascii="Arial" w:hAnsi="Arial" w:cs="Arial"/>
        </w:rPr>
      </w:pPr>
    </w:p>
    <w:p w14:paraId="1EB29B73" w14:textId="0B78987D" w:rsidR="005B1829" w:rsidRDefault="005B1829" w:rsidP="00097696">
      <w:pPr>
        <w:spacing w:after="0" w:line="480" w:lineRule="auto"/>
        <w:jc w:val="both"/>
        <w:rPr>
          <w:rFonts w:ascii="Arial" w:hAnsi="Arial" w:cs="Arial"/>
        </w:rPr>
      </w:pPr>
      <w:r>
        <w:rPr>
          <w:rFonts w:ascii="Arial" w:hAnsi="Arial" w:cs="Arial"/>
        </w:rPr>
        <w:t xml:space="preserve">There are several limitations to our study.  First, this is an </w:t>
      </w:r>
      <w:r>
        <w:rPr>
          <w:rFonts w:ascii="Arial" w:hAnsi="Arial" w:cs="Arial"/>
          <w:i/>
        </w:rPr>
        <w:t xml:space="preserve">in </w:t>
      </w:r>
      <w:r w:rsidRPr="005B1829">
        <w:rPr>
          <w:rFonts w:ascii="Arial" w:hAnsi="Arial" w:cs="Arial"/>
          <w:i/>
        </w:rPr>
        <w:t>vitro</w:t>
      </w:r>
      <w:r>
        <w:rPr>
          <w:rFonts w:ascii="Arial" w:hAnsi="Arial" w:cs="Arial"/>
        </w:rPr>
        <w:t xml:space="preserve"> model, and does not incorporate or account for the role of soft tissues on infection persistence after debridement.  Similarly, our model did not incorporate gross tissue debris on the screws.  Second, while </w:t>
      </w:r>
      <w:r>
        <w:rPr>
          <w:rFonts w:ascii="Arial" w:hAnsi="Arial" w:cs="Arial"/>
          <w:i/>
        </w:rPr>
        <w:t>S. aureus</w:t>
      </w:r>
      <w:r>
        <w:rPr>
          <w:rFonts w:ascii="Arial" w:hAnsi="Arial" w:cs="Arial"/>
        </w:rPr>
        <w:t xml:space="preserve"> is a predominant pathogen responsible for causing implant-associated orthopaedic infections, it should be noted that </w:t>
      </w:r>
      <w:r>
        <w:rPr>
          <w:rFonts w:ascii="Arial" w:hAnsi="Arial" w:cs="Arial"/>
          <w:i/>
        </w:rPr>
        <w:t xml:space="preserve">S. aureus </w:t>
      </w:r>
      <w:r>
        <w:rPr>
          <w:rFonts w:ascii="Arial" w:hAnsi="Arial" w:cs="Arial"/>
        </w:rPr>
        <w:t xml:space="preserve">is not the sole causative pathogen. More work is needed to determine the effectiveness of PI and other disinfectant solutions in decontaminating implants </w:t>
      </w:r>
      <w:r>
        <w:rPr>
          <w:rFonts w:ascii="Arial" w:hAnsi="Arial" w:cs="Arial"/>
        </w:rPr>
        <w:lastRenderedPageBreak/>
        <w:t>colonized with alternative pathogens, particularly Gram negative infections which often affect neuromuscular fusion patients.</w:t>
      </w:r>
    </w:p>
    <w:p w14:paraId="1D9925B2" w14:textId="77777777" w:rsidR="005B1829" w:rsidRDefault="005B1829" w:rsidP="00097696">
      <w:pPr>
        <w:spacing w:after="0" w:line="480" w:lineRule="auto"/>
        <w:jc w:val="both"/>
        <w:rPr>
          <w:rFonts w:ascii="Arial" w:hAnsi="Arial" w:cs="Arial"/>
        </w:rPr>
      </w:pPr>
    </w:p>
    <w:p w14:paraId="2C7EAFF4" w14:textId="09E10502" w:rsidR="005B1829" w:rsidRDefault="005B1829" w:rsidP="00097696">
      <w:pPr>
        <w:spacing w:after="0" w:line="480" w:lineRule="auto"/>
        <w:jc w:val="both"/>
        <w:rPr>
          <w:rFonts w:ascii="Arial" w:hAnsi="Arial" w:cs="Arial"/>
        </w:rPr>
      </w:pPr>
      <w:r>
        <w:rPr>
          <w:rFonts w:ascii="Arial" w:hAnsi="Arial" w:cs="Arial"/>
        </w:rPr>
        <w:t xml:space="preserve">In this study we do not seek to state if or when pedicle screws should be removed and reinserted in infected patients.  There are potential biomechanical implications of doing so, in addition to infection-related implications.  In an </w:t>
      </w:r>
      <w:r>
        <w:rPr>
          <w:rFonts w:ascii="Arial" w:hAnsi="Arial" w:cs="Arial"/>
          <w:i/>
        </w:rPr>
        <w:t xml:space="preserve">in vivo </w:t>
      </w:r>
      <w:r>
        <w:rPr>
          <w:rFonts w:ascii="Arial" w:hAnsi="Arial" w:cs="Arial"/>
        </w:rPr>
        <w:t xml:space="preserve">setting, screws that are loose secondary to osteomyelitis in the pedicle would likely need to be removed and upsized.  However, </w:t>
      </w:r>
      <w:commentRangeStart w:id="1"/>
      <w:r>
        <w:rPr>
          <w:rFonts w:ascii="Arial" w:hAnsi="Arial" w:cs="Arial"/>
        </w:rPr>
        <w:t>Lehman et al.</w:t>
      </w:r>
      <w:commentRangeEnd w:id="1"/>
      <w:r w:rsidR="005A18F9">
        <w:rPr>
          <w:rStyle w:val="CommentReference"/>
        </w:rPr>
        <w:commentReference w:id="1"/>
      </w:r>
      <w:r>
        <w:rPr>
          <w:rFonts w:ascii="Arial" w:hAnsi="Arial" w:cs="Arial"/>
        </w:rPr>
        <w:t xml:space="preserve"> did demonstrate that removal and reinsertion of a pedicle screw into otherwise stable bone did not reduce screw pullout strength</w:t>
      </w:r>
      <w:r w:rsidR="00BB313D">
        <w:rPr>
          <w:rFonts w:ascii="Arial" w:hAnsi="Arial" w:cs="Arial"/>
        </w:rPr>
        <w:t xml:space="preserve"> </w:t>
      </w:r>
      <w:r w:rsidR="001547F5">
        <w:rPr>
          <w:rFonts w:ascii="Arial" w:hAnsi="Arial" w:cs="Arial"/>
        </w:rPr>
        <w:t>[11]</w:t>
      </w:r>
      <w:r>
        <w:rPr>
          <w:rFonts w:ascii="Arial" w:hAnsi="Arial" w:cs="Arial"/>
        </w:rPr>
        <w:t>.</w:t>
      </w:r>
    </w:p>
    <w:p w14:paraId="73CAAF92" w14:textId="77777777" w:rsidR="005B1829" w:rsidRDefault="005B1829" w:rsidP="00097696">
      <w:pPr>
        <w:spacing w:after="0" w:line="480" w:lineRule="auto"/>
        <w:jc w:val="both"/>
        <w:rPr>
          <w:rFonts w:ascii="Arial" w:hAnsi="Arial" w:cs="Arial"/>
        </w:rPr>
      </w:pPr>
    </w:p>
    <w:p w14:paraId="3F29CF6C" w14:textId="3F96CBE6" w:rsidR="008D19ED" w:rsidRDefault="005F31F1" w:rsidP="00097696">
      <w:pPr>
        <w:spacing w:after="0" w:line="480" w:lineRule="auto"/>
        <w:jc w:val="both"/>
        <w:rPr>
          <w:rFonts w:ascii="Arial" w:hAnsi="Arial" w:cs="Arial"/>
        </w:rPr>
      </w:pPr>
      <w:r w:rsidRPr="005B1829">
        <w:rPr>
          <w:rFonts w:ascii="Arial" w:hAnsi="Arial" w:cs="Arial"/>
        </w:rPr>
        <w:t>It</w:t>
      </w:r>
      <w:r>
        <w:rPr>
          <w:rFonts w:ascii="Arial" w:hAnsi="Arial" w:cs="Arial"/>
        </w:rPr>
        <w:t xml:space="preserve"> is likely that the addition of physical disruption</w:t>
      </w:r>
      <w:r w:rsidR="00C4776C">
        <w:rPr>
          <w:rFonts w:ascii="Arial" w:hAnsi="Arial" w:cs="Arial"/>
        </w:rPr>
        <w:t xml:space="preserve"> of a biofilm by scrubbing during</w:t>
      </w:r>
      <w:r>
        <w:rPr>
          <w:rFonts w:ascii="Arial" w:hAnsi="Arial" w:cs="Arial"/>
        </w:rPr>
        <w:t xml:space="preserve"> exposure to a surgical disinfectant </w:t>
      </w:r>
      <w:r w:rsidR="00C4776C">
        <w:rPr>
          <w:rFonts w:ascii="Arial" w:hAnsi="Arial" w:cs="Arial"/>
        </w:rPr>
        <w:t xml:space="preserve">would further </w:t>
      </w:r>
      <w:r>
        <w:rPr>
          <w:rFonts w:ascii="Arial" w:hAnsi="Arial" w:cs="Arial"/>
        </w:rPr>
        <w:t xml:space="preserve">enhance </w:t>
      </w:r>
      <w:r w:rsidR="00C4776C">
        <w:rPr>
          <w:rFonts w:ascii="Arial" w:hAnsi="Arial" w:cs="Arial"/>
        </w:rPr>
        <w:t xml:space="preserve">and/or accelerate </w:t>
      </w:r>
      <w:r>
        <w:rPr>
          <w:rFonts w:ascii="Arial" w:hAnsi="Arial" w:cs="Arial"/>
        </w:rPr>
        <w:t>the decontamination of contaminated implants.</w:t>
      </w:r>
      <w:r w:rsidR="00041BD4">
        <w:rPr>
          <w:rFonts w:ascii="Arial" w:hAnsi="Arial" w:cs="Arial"/>
        </w:rPr>
        <w:t xml:space="preserve"> </w:t>
      </w:r>
      <w:r w:rsidR="005B1829">
        <w:rPr>
          <w:rFonts w:ascii="Arial" w:hAnsi="Arial" w:cs="Arial"/>
        </w:rPr>
        <w:t xml:space="preserve">Our current model did not incorporate this variable, but we plan further studies to investigate how we might shorten the decontamination time to better facilitate possible intraoperative use of this technique.  </w:t>
      </w:r>
    </w:p>
    <w:p w14:paraId="4207412B" w14:textId="77777777" w:rsidR="008D19ED" w:rsidRDefault="008D19ED" w:rsidP="00097696">
      <w:pPr>
        <w:spacing w:after="0" w:line="480" w:lineRule="auto"/>
        <w:jc w:val="both"/>
        <w:rPr>
          <w:rFonts w:ascii="Arial" w:hAnsi="Arial" w:cs="Arial"/>
        </w:rPr>
      </w:pPr>
    </w:p>
    <w:p w14:paraId="3929E1DB" w14:textId="6BE84CB5" w:rsidR="0082295C" w:rsidRPr="008D19ED" w:rsidRDefault="0082295C" w:rsidP="0082295C">
      <w:pPr>
        <w:spacing w:after="0" w:line="480" w:lineRule="auto"/>
        <w:jc w:val="center"/>
        <w:rPr>
          <w:rFonts w:ascii="Arial" w:hAnsi="Arial" w:cs="Arial"/>
          <w:b/>
          <w:u w:val="single"/>
        </w:rPr>
      </w:pPr>
      <w:r>
        <w:rPr>
          <w:rFonts w:ascii="Arial" w:hAnsi="Arial" w:cs="Arial"/>
          <w:b/>
          <w:u w:val="single"/>
        </w:rPr>
        <w:t>Conclusions</w:t>
      </w:r>
    </w:p>
    <w:p w14:paraId="0D2DD798" w14:textId="73C0C6DA" w:rsidR="005B1829" w:rsidRDefault="005B1829" w:rsidP="00097696">
      <w:pPr>
        <w:spacing w:after="0" w:line="480" w:lineRule="auto"/>
        <w:jc w:val="both"/>
        <w:rPr>
          <w:rFonts w:ascii="Arial" w:hAnsi="Arial" w:cs="Arial"/>
        </w:rPr>
      </w:pPr>
      <w:r>
        <w:rPr>
          <w:rFonts w:ascii="Arial" w:hAnsi="Arial" w:cs="Arial"/>
        </w:rPr>
        <w:t xml:space="preserve">In </w:t>
      </w:r>
      <w:r w:rsidR="0082295C">
        <w:rPr>
          <w:rFonts w:ascii="Arial" w:hAnsi="Arial" w:cs="Arial"/>
        </w:rPr>
        <w:t>summary</w:t>
      </w:r>
      <w:r>
        <w:rPr>
          <w:rFonts w:ascii="Arial" w:hAnsi="Arial" w:cs="Arial"/>
        </w:rPr>
        <w:t xml:space="preserve">, we have demonstrated proof of concept for the possibility that pedicle screws can be reliably sterilized of biofilm-forming MRSA and MSSA </w:t>
      </w:r>
      <w:r w:rsidR="002A21B2">
        <w:rPr>
          <w:rFonts w:ascii="Arial" w:hAnsi="Arial" w:cs="Arial"/>
        </w:rPr>
        <w:t>strains</w:t>
      </w:r>
      <w:r>
        <w:rPr>
          <w:rFonts w:ascii="Arial" w:hAnsi="Arial" w:cs="Arial"/>
        </w:rPr>
        <w:t xml:space="preserve"> in an intraoperative </w:t>
      </w:r>
      <w:r w:rsidR="0082295C">
        <w:rPr>
          <w:rFonts w:ascii="Arial" w:hAnsi="Arial" w:cs="Arial"/>
        </w:rPr>
        <w:t>setting using povidone-iodine solution.  We plan further investigation to demonstrate that this technique can allow pedicle screws to be safely cleaned and re-used in DWI after spinal fusion, potentially leading to substantial cost savings in treating these severe infections.</w:t>
      </w:r>
    </w:p>
    <w:p w14:paraId="662AF1CD" w14:textId="77777777" w:rsidR="005B1829" w:rsidRDefault="005B1829" w:rsidP="00097696">
      <w:pPr>
        <w:spacing w:after="0" w:line="480" w:lineRule="auto"/>
        <w:jc w:val="both"/>
        <w:rPr>
          <w:rFonts w:ascii="Arial" w:hAnsi="Arial" w:cs="Arial"/>
        </w:rPr>
      </w:pPr>
    </w:p>
    <w:p w14:paraId="2B5BEDC8" w14:textId="77777777" w:rsidR="008D19ED" w:rsidRPr="008D19ED" w:rsidRDefault="008D19ED" w:rsidP="00097696">
      <w:pPr>
        <w:spacing w:after="0" w:line="480" w:lineRule="auto"/>
        <w:jc w:val="center"/>
        <w:rPr>
          <w:rFonts w:ascii="Arial" w:hAnsi="Arial" w:cs="Arial"/>
          <w:b/>
          <w:u w:val="single"/>
        </w:rPr>
      </w:pPr>
      <w:r w:rsidRPr="001547F5">
        <w:rPr>
          <w:rFonts w:ascii="Arial" w:hAnsi="Arial" w:cs="Arial"/>
          <w:b/>
          <w:u w:val="single"/>
        </w:rPr>
        <w:t>References</w:t>
      </w:r>
    </w:p>
    <w:p w14:paraId="0F2E8DC3" w14:textId="4B1A66FE" w:rsidR="008D19ED" w:rsidRDefault="006C6BF2" w:rsidP="006C6BF2">
      <w:pPr>
        <w:pStyle w:val="ListParagraph"/>
        <w:numPr>
          <w:ilvl w:val="0"/>
          <w:numId w:val="3"/>
        </w:numPr>
        <w:spacing w:after="0" w:line="480" w:lineRule="auto"/>
        <w:jc w:val="both"/>
        <w:rPr>
          <w:rFonts w:ascii="Arial" w:hAnsi="Arial" w:cs="Arial"/>
        </w:rPr>
      </w:pPr>
      <w:r w:rsidRPr="006C6BF2">
        <w:rPr>
          <w:rFonts w:ascii="Arial" w:hAnsi="Arial" w:cs="Arial"/>
        </w:rPr>
        <w:t>Boody</w:t>
      </w:r>
      <w:r>
        <w:rPr>
          <w:rFonts w:ascii="Arial" w:hAnsi="Arial" w:cs="Arial"/>
        </w:rPr>
        <w:t xml:space="preserve"> BS, </w:t>
      </w:r>
      <w:r w:rsidRPr="006C6BF2">
        <w:rPr>
          <w:rFonts w:ascii="Arial" w:hAnsi="Arial" w:cs="Arial"/>
        </w:rPr>
        <w:t>Jenkins</w:t>
      </w:r>
      <w:r>
        <w:rPr>
          <w:rFonts w:ascii="Arial" w:hAnsi="Arial" w:cs="Arial"/>
        </w:rPr>
        <w:t xml:space="preserve"> TJ, </w:t>
      </w:r>
      <w:r w:rsidRPr="006C6BF2">
        <w:rPr>
          <w:rFonts w:ascii="Arial" w:hAnsi="Arial" w:cs="Arial"/>
        </w:rPr>
        <w:t>Hashmi</w:t>
      </w:r>
      <w:r>
        <w:rPr>
          <w:rFonts w:ascii="Arial" w:hAnsi="Arial" w:cs="Arial"/>
        </w:rPr>
        <w:t xml:space="preserve"> SZ,</w:t>
      </w:r>
      <w:r w:rsidRPr="006C6BF2">
        <w:rPr>
          <w:rFonts w:ascii="Arial" w:hAnsi="Arial" w:cs="Arial"/>
        </w:rPr>
        <w:t xml:space="preserve"> Hsu</w:t>
      </w:r>
      <w:r>
        <w:rPr>
          <w:rFonts w:ascii="Arial" w:hAnsi="Arial" w:cs="Arial"/>
        </w:rPr>
        <w:t xml:space="preserve"> WK,</w:t>
      </w:r>
      <w:r w:rsidRPr="006C6BF2">
        <w:rPr>
          <w:rFonts w:ascii="Arial" w:hAnsi="Arial" w:cs="Arial"/>
        </w:rPr>
        <w:t xml:space="preserve"> Patel</w:t>
      </w:r>
      <w:r>
        <w:rPr>
          <w:rFonts w:ascii="Arial" w:hAnsi="Arial" w:cs="Arial"/>
        </w:rPr>
        <w:t xml:space="preserve"> AA,</w:t>
      </w:r>
      <w:r w:rsidRPr="006C6BF2">
        <w:rPr>
          <w:rFonts w:ascii="Arial" w:hAnsi="Arial" w:cs="Arial"/>
        </w:rPr>
        <w:t xml:space="preserve"> Savage</w:t>
      </w:r>
      <w:r>
        <w:rPr>
          <w:rFonts w:ascii="Arial" w:hAnsi="Arial" w:cs="Arial"/>
        </w:rPr>
        <w:t xml:space="preserve"> JW: </w:t>
      </w:r>
      <w:r w:rsidR="004F7F3B" w:rsidRPr="004F7F3B">
        <w:rPr>
          <w:rFonts w:ascii="Arial" w:hAnsi="Arial" w:cs="Arial"/>
        </w:rPr>
        <w:t>Surgical Site Infections in Spinal Surgery</w:t>
      </w:r>
      <w:r w:rsidR="00950E4C">
        <w:rPr>
          <w:rFonts w:ascii="Arial" w:hAnsi="Arial" w:cs="Arial"/>
        </w:rPr>
        <w:t xml:space="preserve">. </w:t>
      </w:r>
      <w:r w:rsidR="00950E4C" w:rsidRPr="0074401F">
        <w:rPr>
          <w:rFonts w:ascii="Arial" w:hAnsi="Arial" w:cs="Arial"/>
          <w:i/>
        </w:rPr>
        <w:t>J Spinal Disord Tech</w:t>
      </w:r>
      <w:r w:rsidR="00950E4C" w:rsidRPr="00950E4C">
        <w:rPr>
          <w:rFonts w:ascii="Arial" w:hAnsi="Arial" w:cs="Arial"/>
        </w:rPr>
        <w:t xml:space="preserve"> </w:t>
      </w:r>
      <w:r w:rsidR="00950E4C">
        <w:rPr>
          <w:rFonts w:ascii="Arial" w:hAnsi="Arial" w:cs="Arial"/>
        </w:rPr>
        <w:t>2015;28(10):</w:t>
      </w:r>
      <w:r w:rsidR="00950E4C" w:rsidRPr="00950E4C">
        <w:rPr>
          <w:rFonts w:ascii="Arial" w:hAnsi="Arial" w:cs="Arial"/>
        </w:rPr>
        <w:t xml:space="preserve"> 352-362.</w:t>
      </w:r>
    </w:p>
    <w:p w14:paraId="1FCA0442" w14:textId="79537D6F" w:rsidR="0074401F" w:rsidRDefault="00DC6127" w:rsidP="006C6BF2">
      <w:pPr>
        <w:pStyle w:val="ListParagraph"/>
        <w:numPr>
          <w:ilvl w:val="0"/>
          <w:numId w:val="3"/>
        </w:numPr>
        <w:spacing w:after="0" w:line="480" w:lineRule="auto"/>
        <w:jc w:val="both"/>
        <w:rPr>
          <w:rFonts w:ascii="Arial" w:hAnsi="Arial" w:cs="Arial"/>
        </w:rPr>
      </w:pPr>
      <w:r w:rsidRPr="00DC6127">
        <w:rPr>
          <w:rFonts w:ascii="Arial" w:hAnsi="Arial" w:cs="Arial"/>
        </w:rPr>
        <w:lastRenderedPageBreak/>
        <w:t>Culler SD, Jevsevar DS, Shea KG, McGuire KJ, Schlosser M, Wright KK, Simon AW</w:t>
      </w:r>
      <w:r>
        <w:rPr>
          <w:rFonts w:ascii="Arial" w:hAnsi="Arial" w:cs="Arial"/>
        </w:rPr>
        <w:t xml:space="preserve">: </w:t>
      </w:r>
      <w:r w:rsidR="00240964" w:rsidRPr="00240964">
        <w:rPr>
          <w:rFonts w:ascii="Arial" w:hAnsi="Arial" w:cs="Arial"/>
        </w:rPr>
        <w:t>Incremental Hospital Cost and Length-of-Stay Associated With Treating Adverse Events Among Medicare Beneficiaries Undergoing Lumbar Spinal Fusion During Fiscal Year 2013.</w:t>
      </w:r>
      <w:r w:rsidR="00240964">
        <w:rPr>
          <w:rFonts w:ascii="Arial" w:hAnsi="Arial" w:cs="Arial"/>
        </w:rPr>
        <w:t xml:space="preserve"> </w:t>
      </w:r>
      <w:r w:rsidR="00240964" w:rsidRPr="00240964">
        <w:rPr>
          <w:rFonts w:ascii="Arial" w:hAnsi="Arial" w:cs="Arial"/>
          <w:i/>
        </w:rPr>
        <w:t>Spine</w:t>
      </w:r>
      <w:r w:rsidR="00240964">
        <w:rPr>
          <w:rFonts w:ascii="Arial" w:hAnsi="Arial" w:cs="Arial"/>
        </w:rPr>
        <w:t xml:space="preserve"> 2016;</w:t>
      </w:r>
      <w:r w:rsidR="00240964" w:rsidRPr="00240964">
        <w:t xml:space="preserve"> </w:t>
      </w:r>
      <w:r w:rsidR="00240964" w:rsidRPr="00240964">
        <w:rPr>
          <w:rFonts w:ascii="Arial" w:hAnsi="Arial" w:cs="Arial"/>
        </w:rPr>
        <w:t>41(20):1613-1620.</w:t>
      </w:r>
    </w:p>
    <w:p w14:paraId="255AEDE5" w14:textId="60F8437A" w:rsidR="00223728" w:rsidRDefault="00223728" w:rsidP="006C6BF2">
      <w:pPr>
        <w:pStyle w:val="ListParagraph"/>
        <w:numPr>
          <w:ilvl w:val="0"/>
          <w:numId w:val="3"/>
        </w:numPr>
        <w:spacing w:after="0" w:line="480" w:lineRule="auto"/>
        <w:jc w:val="both"/>
        <w:rPr>
          <w:rFonts w:ascii="Arial" w:hAnsi="Arial" w:cs="Arial"/>
        </w:rPr>
      </w:pPr>
      <w:r w:rsidRPr="00223728">
        <w:rPr>
          <w:rFonts w:ascii="Arial" w:hAnsi="Arial" w:cs="Arial"/>
        </w:rPr>
        <w:t>Lall RR, Wong AP, Lall RR</w:t>
      </w:r>
      <w:r>
        <w:rPr>
          <w:rFonts w:ascii="Arial" w:hAnsi="Arial" w:cs="Arial"/>
        </w:rPr>
        <w:t xml:space="preserve">, Lawton CD, Smith ZA, Dahdaleh NS: </w:t>
      </w:r>
      <w:r w:rsidRPr="00223728">
        <w:rPr>
          <w:rFonts w:ascii="Arial" w:hAnsi="Arial" w:cs="Arial"/>
        </w:rPr>
        <w:t>Evidence-based management of deep wound infection after spinal instrumentation.</w:t>
      </w:r>
      <w:r>
        <w:rPr>
          <w:rFonts w:ascii="Arial" w:hAnsi="Arial" w:cs="Arial"/>
        </w:rPr>
        <w:t xml:space="preserve"> </w:t>
      </w:r>
      <w:r w:rsidRPr="00223728">
        <w:rPr>
          <w:rFonts w:ascii="Arial" w:hAnsi="Arial" w:cs="Arial"/>
          <w:i/>
        </w:rPr>
        <w:t>J Clin Neurosci</w:t>
      </w:r>
      <w:r w:rsidRPr="00223728">
        <w:rPr>
          <w:rFonts w:ascii="Arial" w:hAnsi="Arial" w:cs="Arial"/>
        </w:rPr>
        <w:t xml:space="preserve"> 2015</w:t>
      </w:r>
      <w:r>
        <w:rPr>
          <w:rFonts w:ascii="Arial" w:hAnsi="Arial" w:cs="Arial"/>
        </w:rPr>
        <w:t>;</w:t>
      </w:r>
      <w:r w:rsidRPr="00223728">
        <w:t xml:space="preserve"> </w:t>
      </w:r>
      <w:r w:rsidRPr="00223728">
        <w:rPr>
          <w:rFonts w:ascii="Arial" w:hAnsi="Arial" w:cs="Arial"/>
        </w:rPr>
        <w:t>22(2):238-42</w:t>
      </w:r>
      <w:r>
        <w:rPr>
          <w:rFonts w:ascii="Arial" w:hAnsi="Arial" w:cs="Arial"/>
        </w:rPr>
        <w:t>.</w:t>
      </w:r>
    </w:p>
    <w:p w14:paraId="3B971D8E" w14:textId="20B23E68" w:rsidR="006D1C3B" w:rsidRDefault="006D1C3B" w:rsidP="006C6BF2">
      <w:pPr>
        <w:pStyle w:val="ListParagraph"/>
        <w:numPr>
          <w:ilvl w:val="0"/>
          <w:numId w:val="3"/>
        </w:numPr>
        <w:spacing w:after="0" w:line="480" w:lineRule="auto"/>
        <w:jc w:val="both"/>
        <w:rPr>
          <w:rFonts w:ascii="Arial" w:hAnsi="Arial" w:cs="Arial"/>
        </w:rPr>
      </w:pPr>
      <w:r>
        <w:rPr>
          <w:rFonts w:ascii="Arial" w:hAnsi="Arial" w:cs="Arial"/>
        </w:rPr>
        <w:t>Korol E, Johnston K, Waser N, Sifakis F, Jafri HS</w:t>
      </w:r>
      <w:r w:rsidRPr="006D1C3B">
        <w:rPr>
          <w:rFonts w:ascii="Arial" w:hAnsi="Arial" w:cs="Arial"/>
        </w:rPr>
        <w:t xml:space="preserve">, </w:t>
      </w:r>
      <w:r>
        <w:rPr>
          <w:rFonts w:ascii="Arial" w:hAnsi="Arial" w:cs="Arial"/>
        </w:rPr>
        <w:t xml:space="preserve">Lo M, Kyaw MH: </w:t>
      </w:r>
      <w:r w:rsidRPr="006D1C3B">
        <w:rPr>
          <w:rFonts w:ascii="Arial" w:hAnsi="Arial" w:cs="Arial"/>
        </w:rPr>
        <w:t>A systematic review of risk factors associated with surgical site infections among surgical patients.</w:t>
      </w:r>
      <w:r>
        <w:rPr>
          <w:rFonts w:ascii="Arial" w:hAnsi="Arial" w:cs="Arial"/>
        </w:rPr>
        <w:t xml:space="preserve"> </w:t>
      </w:r>
      <w:r w:rsidRPr="006D1C3B">
        <w:rPr>
          <w:rFonts w:ascii="Arial" w:hAnsi="Arial" w:cs="Arial"/>
          <w:i/>
        </w:rPr>
        <w:t>PLoS One</w:t>
      </w:r>
      <w:r w:rsidRPr="006D1C3B">
        <w:rPr>
          <w:rFonts w:ascii="Arial" w:hAnsi="Arial" w:cs="Arial"/>
        </w:rPr>
        <w:t xml:space="preserve"> 2013</w:t>
      </w:r>
      <w:r>
        <w:rPr>
          <w:rFonts w:ascii="Arial" w:hAnsi="Arial" w:cs="Arial"/>
        </w:rPr>
        <w:t>;</w:t>
      </w:r>
      <w:r w:rsidRPr="006D1C3B">
        <w:t xml:space="preserve"> </w:t>
      </w:r>
      <w:r w:rsidRPr="006D1C3B">
        <w:rPr>
          <w:rFonts w:ascii="Arial" w:hAnsi="Arial" w:cs="Arial"/>
        </w:rPr>
        <w:t>8(12):e83743.</w:t>
      </w:r>
    </w:p>
    <w:p w14:paraId="37D2FD42" w14:textId="7F9E8C1A" w:rsidR="00180247" w:rsidRDefault="00180247" w:rsidP="006C6BF2">
      <w:pPr>
        <w:pStyle w:val="ListParagraph"/>
        <w:numPr>
          <w:ilvl w:val="0"/>
          <w:numId w:val="3"/>
        </w:numPr>
        <w:spacing w:after="0" w:line="480" w:lineRule="auto"/>
        <w:jc w:val="both"/>
        <w:rPr>
          <w:rFonts w:ascii="Arial" w:hAnsi="Arial" w:cs="Arial"/>
        </w:rPr>
      </w:pPr>
      <w:r>
        <w:rPr>
          <w:rFonts w:ascii="Arial" w:hAnsi="Arial" w:cs="Arial"/>
        </w:rPr>
        <w:t xml:space="preserve">Patel PK, Mantey J, Mody L: </w:t>
      </w:r>
      <w:r w:rsidRPr="00180247">
        <w:rPr>
          <w:rFonts w:ascii="Arial" w:hAnsi="Arial" w:cs="Arial"/>
        </w:rPr>
        <w:t>Patient Hand Colonization With MDROs Is Associated with Environmental Contamination in Post-Acute Care.</w:t>
      </w:r>
      <w:r>
        <w:rPr>
          <w:rFonts w:ascii="Arial" w:hAnsi="Arial" w:cs="Arial"/>
        </w:rPr>
        <w:t xml:space="preserve"> </w:t>
      </w:r>
      <w:r w:rsidRPr="00180247">
        <w:rPr>
          <w:rFonts w:ascii="Arial" w:hAnsi="Arial" w:cs="Arial"/>
          <w:i/>
        </w:rPr>
        <w:t xml:space="preserve">Infect Control Hosp Epidemiol </w:t>
      </w:r>
      <w:r w:rsidRPr="00180247">
        <w:rPr>
          <w:rFonts w:ascii="Arial" w:hAnsi="Arial" w:cs="Arial"/>
        </w:rPr>
        <w:t>2017</w:t>
      </w:r>
      <w:r>
        <w:rPr>
          <w:rFonts w:ascii="Arial" w:hAnsi="Arial" w:cs="Arial"/>
        </w:rPr>
        <w:t>;</w:t>
      </w:r>
      <w:r w:rsidRPr="00180247">
        <w:t xml:space="preserve"> </w:t>
      </w:r>
      <w:r w:rsidRPr="00180247">
        <w:rPr>
          <w:rFonts w:ascii="Arial" w:hAnsi="Arial" w:cs="Arial"/>
        </w:rPr>
        <w:t>doi: 10.1017/ice.2017.133.</w:t>
      </w:r>
    </w:p>
    <w:p w14:paraId="7B662460" w14:textId="7D3FD69E" w:rsidR="00FF619F" w:rsidRDefault="00FF619F" w:rsidP="006C6BF2">
      <w:pPr>
        <w:pStyle w:val="ListParagraph"/>
        <w:numPr>
          <w:ilvl w:val="0"/>
          <w:numId w:val="3"/>
        </w:numPr>
        <w:spacing w:after="0" w:line="480" w:lineRule="auto"/>
        <w:jc w:val="both"/>
        <w:rPr>
          <w:rFonts w:ascii="Arial" w:hAnsi="Arial" w:cs="Arial"/>
        </w:rPr>
      </w:pPr>
      <w:r w:rsidRPr="00FF619F">
        <w:rPr>
          <w:rFonts w:ascii="Arial" w:hAnsi="Arial" w:cs="Arial"/>
        </w:rPr>
        <w:t xml:space="preserve">Chen SH, Lee </w:t>
      </w:r>
      <w:r>
        <w:rPr>
          <w:rFonts w:ascii="Arial" w:hAnsi="Arial" w:cs="Arial"/>
        </w:rPr>
        <w:t xml:space="preserve">CH, Huang KC, Hsieh PH, Tsai SY: </w:t>
      </w:r>
      <w:r w:rsidRPr="00FF619F">
        <w:rPr>
          <w:rFonts w:ascii="Arial" w:hAnsi="Arial" w:cs="Arial"/>
        </w:rPr>
        <w:t>Postoperative wound infection after posterior spinal instrumentation: analysis of long-term treatment outcomes.</w:t>
      </w:r>
      <w:r>
        <w:rPr>
          <w:rFonts w:ascii="Arial" w:hAnsi="Arial" w:cs="Arial"/>
        </w:rPr>
        <w:t xml:space="preserve"> </w:t>
      </w:r>
      <w:r w:rsidRPr="00FF619F">
        <w:rPr>
          <w:rFonts w:ascii="Arial" w:hAnsi="Arial" w:cs="Arial"/>
          <w:i/>
        </w:rPr>
        <w:t>Eur Spine J</w:t>
      </w:r>
      <w:r w:rsidRPr="00FF619F">
        <w:rPr>
          <w:rFonts w:ascii="Arial" w:hAnsi="Arial" w:cs="Arial"/>
        </w:rPr>
        <w:t xml:space="preserve"> 2015</w:t>
      </w:r>
      <w:r>
        <w:rPr>
          <w:rFonts w:ascii="Arial" w:hAnsi="Arial" w:cs="Arial"/>
        </w:rPr>
        <w:t>;</w:t>
      </w:r>
      <w:r w:rsidRPr="00FF619F">
        <w:t xml:space="preserve"> </w:t>
      </w:r>
      <w:r w:rsidRPr="00FF619F">
        <w:rPr>
          <w:rFonts w:ascii="Arial" w:hAnsi="Arial" w:cs="Arial"/>
        </w:rPr>
        <w:t>24(3):561-70.</w:t>
      </w:r>
    </w:p>
    <w:p w14:paraId="6F9C0CD1" w14:textId="78F9D767" w:rsidR="00FF619F" w:rsidRDefault="00FF619F" w:rsidP="006C6BF2">
      <w:pPr>
        <w:pStyle w:val="ListParagraph"/>
        <w:numPr>
          <w:ilvl w:val="0"/>
          <w:numId w:val="3"/>
        </w:numPr>
        <w:spacing w:after="0" w:line="480" w:lineRule="auto"/>
        <w:jc w:val="both"/>
        <w:rPr>
          <w:rFonts w:ascii="Arial" w:hAnsi="Arial" w:cs="Arial"/>
        </w:rPr>
      </w:pPr>
      <w:r>
        <w:rPr>
          <w:rFonts w:ascii="Arial" w:hAnsi="Arial" w:cs="Arial"/>
        </w:rPr>
        <w:t>Brady RA</w:t>
      </w:r>
      <w:r w:rsidRPr="00FF619F">
        <w:rPr>
          <w:rFonts w:ascii="Arial" w:hAnsi="Arial" w:cs="Arial"/>
        </w:rPr>
        <w:t>, Leid JG, Calhoun</w:t>
      </w:r>
      <w:r>
        <w:rPr>
          <w:rFonts w:ascii="Arial" w:hAnsi="Arial" w:cs="Arial"/>
        </w:rPr>
        <w:t xml:space="preserve"> JH, Costerton JW, Shirtliff ME: </w:t>
      </w:r>
      <w:r w:rsidRPr="00FF619F">
        <w:rPr>
          <w:rFonts w:ascii="Arial" w:hAnsi="Arial" w:cs="Arial"/>
        </w:rPr>
        <w:t>Osteomyelitis and the role of biofilms in chronic infection.</w:t>
      </w:r>
      <w:r>
        <w:rPr>
          <w:rFonts w:ascii="Arial" w:hAnsi="Arial" w:cs="Arial"/>
        </w:rPr>
        <w:t xml:space="preserve"> </w:t>
      </w:r>
      <w:r w:rsidRPr="00FF619F">
        <w:rPr>
          <w:rFonts w:ascii="Arial" w:hAnsi="Arial" w:cs="Arial"/>
          <w:i/>
        </w:rPr>
        <w:t>FEMS Immunol Med Microbiol</w:t>
      </w:r>
      <w:r>
        <w:rPr>
          <w:rFonts w:ascii="Arial" w:hAnsi="Arial" w:cs="Arial"/>
        </w:rPr>
        <w:t xml:space="preserve"> 2008</w:t>
      </w:r>
      <w:r w:rsidRPr="00FF619F">
        <w:rPr>
          <w:rFonts w:ascii="Arial" w:hAnsi="Arial" w:cs="Arial"/>
        </w:rPr>
        <w:t>;52(1):13-22.</w:t>
      </w:r>
    </w:p>
    <w:p w14:paraId="19E00656" w14:textId="1FE869E8" w:rsidR="00FF619F" w:rsidRDefault="00FF619F" w:rsidP="006C6BF2">
      <w:pPr>
        <w:pStyle w:val="ListParagraph"/>
        <w:numPr>
          <w:ilvl w:val="0"/>
          <w:numId w:val="3"/>
        </w:numPr>
        <w:spacing w:after="0" w:line="480" w:lineRule="auto"/>
        <w:jc w:val="both"/>
        <w:rPr>
          <w:rFonts w:ascii="Arial" w:hAnsi="Arial" w:cs="Arial"/>
        </w:rPr>
      </w:pPr>
      <w:r w:rsidRPr="00FF619F">
        <w:rPr>
          <w:rFonts w:ascii="Arial" w:hAnsi="Arial" w:cs="Arial"/>
        </w:rPr>
        <w:t xml:space="preserve">Weiss EC, Spencer HJ, </w:t>
      </w:r>
      <w:r>
        <w:rPr>
          <w:rFonts w:ascii="Arial" w:hAnsi="Arial" w:cs="Arial"/>
        </w:rPr>
        <w:t xml:space="preserve">Daily SJ, Weiss BD, Smeltzer MS: </w:t>
      </w:r>
      <w:r w:rsidRPr="00FF619F">
        <w:rPr>
          <w:rFonts w:ascii="Arial" w:hAnsi="Arial" w:cs="Arial"/>
        </w:rPr>
        <w:t xml:space="preserve">Impact of </w:t>
      </w:r>
      <w:r w:rsidRPr="00FF619F">
        <w:rPr>
          <w:rFonts w:ascii="Arial" w:hAnsi="Arial" w:cs="Arial"/>
          <w:i/>
        </w:rPr>
        <w:t>sarA</w:t>
      </w:r>
      <w:r w:rsidRPr="00FF619F">
        <w:rPr>
          <w:rFonts w:ascii="Arial" w:hAnsi="Arial" w:cs="Arial"/>
        </w:rPr>
        <w:t xml:space="preserve"> on antibiotic susceptibility of </w:t>
      </w:r>
      <w:r w:rsidRPr="00FF619F">
        <w:rPr>
          <w:rFonts w:ascii="Arial" w:hAnsi="Arial" w:cs="Arial"/>
          <w:i/>
        </w:rPr>
        <w:t>Staphylococcus aureus</w:t>
      </w:r>
      <w:r w:rsidRPr="00FF619F">
        <w:rPr>
          <w:rFonts w:ascii="Arial" w:hAnsi="Arial" w:cs="Arial"/>
        </w:rPr>
        <w:t xml:space="preserve"> in a catheter-associated in vitro model of biofilm formation.</w:t>
      </w:r>
      <w:r>
        <w:rPr>
          <w:rFonts w:ascii="Arial" w:hAnsi="Arial" w:cs="Arial"/>
        </w:rPr>
        <w:t xml:space="preserve"> </w:t>
      </w:r>
      <w:r w:rsidRPr="00FF619F">
        <w:rPr>
          <w:rFonts w:ascii="Arial" w:hAnsi="Arial" w:cs="Arial"/>
          <w:i/>
        </w:rPr>
        <w:t>Antimicrob Agents Chemother</w:t>
      </w:r>
      <w:r>
        <w:rPr>
          <w:rFonts w:ascii="Arial" w:hAnsi="Arial" w:cs="Arial"/>
        </w:rPr>
        <w:t xml:space="preserve"> 2009</w:t>
      </w:r>
      <w:r w:rsidRPr="00FF619F">
        <w:rPr>
          <w:rFonts w:ascii="Arial" w:hAnsi="Arial" w:cs="Arial"/>
        </w:rPr>
        <w:t>;53(6):2475-82.</w:t>
      </w:r>
    </w:p>
    <w:p w14:paraId="32AA85DC" w14:textId="0636AA4B" w:rsidR="00FF619F" w:rsidRDefault="00FF619F" w:rsidP="006C6BF2">
      <w:pPr>
        <w:pStyle w:val="ListParagraph"/>
        <w:numPr>
          <w:ilvl w:val="0"/>
          <w:numId w:val="3"/>
        </w:numPr>
        <w:spacing w:after="0" w:line="480" w:lineRule="auto"/>
        <w:jc w:val="both"/>
        <w:rPr>
          <w:rFonts w:ascii="Arial" w:hAnsi="Arial" w:cs="Arial"/>
        </w:rPr>
      </w:pPr>
      <w:r w:rsidRPr="00FF619F">
        <w:rPr>
          <w:rFonts w:ascii="Arial" w:hAnsi="Arial" w:cs="Arial"/>
        </w:rPr>
        <w:t>Meeker DG, Beenken KE, Mills WB, Loughran AJ, Spencer HJ, Lynn WB, Smeltze</w:t>
      </w:r>
      <w:r>
        <w:rPr>
          <w:rFonts w:ascii="Arial" w:hAnsi="Arial" w:cs="Arial"/>
        </w:rPr>
        <w:t xml:space="preserve">r MS: </w:t>
      </w:r>
      <w:r w:rsidRPr="00FF619F">
        <w:rPr>
          <w:rFonts w:ascii="Arial" w:hAnsi="Arial" w:cs="Arial"/>
        </w:rPr>
        <w:t xml:space="preserve">Evaluation of Antibiotics Active against Methicillin-Resistant </w:t>
      </w:r>
      <w:r w:rsidRPr="00FF619F">
        <w:rPr>
          <w:rFonts w:ascii="Arial" w:hAnsi="Arial" w:cs="Arial"/>
          <w:i/>
        </w:rPr>
        <w:t>Staphylococcus aureus</w:t>
      </w:r>
      <w:r w:rsidRPr="00FF619F">
        <w:rPr>
          <w:rFonts w:ascii="Arial" w:hAnsi="Arial" w:cs="Arial"/>
        </w:rPr>
        <w:t xml:space="preserve"> Based on Activity in an Established Biofilm.</w:t>
      </w:r>
      <w:r>
        <w:rPr>
          <w:rFonts w:ascii="Arial" w:hAnsi="Arial" w:cs="Arial"/>
        </w:rPr>
        <w:t xml:space="preserve"> </w:t>
      </w:r>
      <w:r w:rsidRPr="00FF619F">
        <w:rPr>
          <w:rFonts w:ascii="Arial" w:hAnsi="Arial" w:cs="Arial"/>
          <w:i/>
        </w:rPr>
        <w:t>Antimicrob Agents Chemother</w:t>
      </w:r>
      <w:r>
        <w:rPr>
          <w:rFonts w:ascii="Arial" w:hAnsi="Arial" w:cs="Arial"/>
        </w:rPr>
        <w:t xml:space="preserve"> 2016</w:t>
      </w:r>
      <w:r w:rsidRPr="00FF619F">
        <w:rPr>
          <w:rFonts w:ascii="Arial" w:hAnsi="Arial" w:cs="Arial"/>
        </w:rPr>
        <w:t>;60(10):5688-94.</w:t>
      </w:r>
    </w:p>
    <w:p w14:paraId="38D453EC" w14:textId="0E3E3758" w:rsidR="009F798B" w:rsidRDefault="009F798B" w:rsidP="006C6BF2">
      <w:pPr>
        <w:pStyle w:val="ListParagraph"/>
        <w:numPr>
          <w:ilvl w:val="0"/>
          <w:numId w:val="3"/>
        </w:numPr>
        <w:spacing w:after="0" w:line="480" w:lineRule="auto"/>
        <w:jc w:val="both"/>
        <w:rPr>
          <w:rFonts w:ascii="Arial" w:hAnsi="Arial" w:cs="Arial"/>
        </w:rPr>
      </w:pPr>
      <w:r>
        <w:rPr>
          <w:rFonts w:ascii="Arial" w:hAnsi="Arial" w:cs="Arial"/>
        </w:rPr>
        <w:lastRenderedPageBreak/>
        <w:t xml:space="preserve">Darouiche RO: </w:t>
      </w:r>
      <w:r w:rsidRPr="009F798B">
        <w:rPr>
          <w:rFonts w:ascii="Arial" w:hAnsi="Arial" w:cs="Arial"/>
        </w:rPr>
        <w:t>Treatment of infections associated with surgical implants.</w:t>
      </w:r>
      <w:r>
        <w:rPr>
          <w:rFonts w:ascii="Arial" w:hAnsi="Arial" w:cs="Arial"/>
        </w:rPr>
        <w:t xml:space="preserve"> </w:t>
      </w:r>
      <w:r w:rsidRPr="009F798B">
        <w:rPr>
          <w:rFonts w:ascii="Arial" w:hAnsi="Arial" w:cs="Arial"/>
          <w:i/>
        </w:rPr>
        <w:t>N Engl J Med</w:t>
      </w:r>
      <w:r>
        <w:rPr>
          <w:rFonts w:ascii="Arial" w:hAnsi="Arial" w:cs="Arial"/>
        </w:rPr>
        <w:t xml:space="preserve"> 2004</w:t>
      </w:r>
      <w:r w:rsidRPr="009F798B">
        <w:rPr>
          <w:rFonts w:ascii="Arial" w:hAnsi="Arial" w:cs="Arial"/>
        </w:rPr>
        <w:t>;350(14):1422-9.</w:t>
      </w:r>
    </w:p>
    <w:p w14:paraId="0E4E92A6" w14:textId="7609D25E" w:rsidR="001547F5" w:rsidRDefault="001547F5" w:rsidP="006C6BF2">
      <w:pPr>
        <w:pStyle w:val="ListParagraph"/>
        <w:numPr>
          <w:ilvl w:val="0"/>
          <w:numId w:val="3"/>
        </w:numPr>
        <w:spacing w:after="0" w:line="480" w:lineRule="auto"/>
        <w:jc w:val="both"/>
        <w:rPr>
          <w:rFonts w:ascii="Arial" w:hAnsi="Arial" w:cs="Arial"/>
        </w:rPr>
      </w:pPr>
      <w:r>
        <w:rPr>
          <w:rFonts w:ascii="Arial" w:hAnsi="Arial" w:cs="Arial"/>
        </w:rPr>
        <w:t>Kang DG</w:t>
      </w:r>
      <w:r w:rsidRPr="001547F5">
        <w:rPr>
          <w:rFonts w:ascii="Arial" w:hAnsi="Arial" w:cs="Arial"/>
        </w:rPr>
        <w:t>, Lehman RA Jr, Wagner SC, Bevevino AJ, Bern</w:t>
      </w:r>
      <w:r>
        <w:rPr>
          <w:rFonts w:ascii="Arial" w:hAnsi="Arial" w:cs="Arial"/>
        </w:rPr>
        <w:t xml:space="preserve">stock JD, Gaume RE, Dmitriev AE: </w:t>
      </w:r>
      <w:r w:rsidRPr="001547F5">
        <w:rPr>
          <w:rFonts w:ascii="Arial" w:hAnsi="Arial" w:cs="Arial"/>
        </w:rPr>
        <w:t>Pedicle screw reinsertion using previous pilot hole and trajectory does not reduce fixation strength.</w:t>
      </w:r>
      <w:r>
        <w:rPr>
          <w:rFonts w:ascii="Arial" w:hAnsi="Arial" w:cs="Arial"/>
        </w:rPr>
        <w:t xml:space="preserve"> </w:t>
      </w:r>
      <w:r w:rsidRPr="001547F5">
        <w:rPr>
          <w:rFonts w:ascii="Arial" w:hAnsi="Arial" w:cs="Arial"/>
          <w:i/>
        </w:rPr>
        <w:t>Spine</w:t>
      </w:r>
      <w:r w:rsidRPr="001547F5">
        <w:rPr>
          <w:rFonts w:ascii="Arial" w:hAnsi="Arial" w:cs="Arial"/>
        </w:rPr>
        <w:t xml:space="preserve"> 201</w:t>
      </w:r>
      <w:r>
        <w:rPr>
          <w:rFonts w:ascii="Arial" w:hAnsi="Arial" w:cs="Arial"/>
        </w:rPr>
        <w:t>4</w:t>
      </w:r>
      <w:r w:rsidRPr="001547F5">
        <w:rPr>
          <w:rFonts w:ascii="Arial" w:hAnsi="Arial" w:cs="Arial"/>
        </w:rPr>
        <w:t>;39(20):1640-7.</w:t>
      </w:r>
    </w:p>
    <w:p w14:paraId="072680F0" w14:textId="77777777" w:rsidR="001547F5" w:rsidRPr="001547F5" w:rsidRDefault="001547F5" w:rsidP="001547F5">
      <w:pPr>
        <w:spacing w:after="0" w:line="480" w:lineRule="auto"/>
        <w:ind w:left="360"/>
        <w:jc w:val="both"/>
        <w:rPr>
          <w:rFonts w:ascii="Arial" w:hAnsi="Arial" w:cs="Arial"/>
        </w:rPr>
      </w:pPr>
    </w:p>
    <w:p w14:paraId="0FD03F9F" w14:textId="4A9CA243" w:rsidR="00B24C9D" w:rsidRPr="004B3B23" w:rsidRDefault="008D19ED" w:rsidP="004B3B23">
      <w:pPr>
        <w:spacing w:after="0" w:line="480" w:lineRule="auto"/>
        <w:jc w:val="center"/>
        <w:rPr>
          <w:rFonts w:ascii="Arial" w:hAnsi="Arial" w:cs="Arial"/>
          <w:b/>
          <w:u w:val="single"/>
        </w:rPr>
      </w:pPr>
      <w:r w:rsidRPr="008D19ED">
        <w:rPr>
          <w:rFonts w:ascii="Arial" w:hAnsi="Arial" w:cs="Arial"/>
          <w:b/>
          <w:u w:val="single"/>
        </w:rPr>
        <w:t>Figure Legends</w:t>
      </w:r>
    </w:p>
    <w:p w14:paraId="314057BC" w14:textId="21ED3E9D" w:rsidR="008D19ED" w:rsidRDefault="008D19ED" w:rsidP="00097696">
      <w:pPr>
        <w:spacing w:after="0" w:line="480" w:lineRule="auto"/>
        <w:jc w:val="both"/>
        <w:rPr>
          <w:rFonts w:ascii="Arial" w:hAnsi="Arial" w:cs="Arial"/>
        </w:rPr>
      </w:pPr>
      <w:r w:rsidRPr="008D19ED">
        <w:rPr>
          <w:rFonts w:ascii="Arial" w:hAnsi="Arial" w:cs="Arial"/>
          <w:b/>
        </w:rPr>
        <w:t xml:space="preserve">Figure </w:t>
      </w:r>
      <w:r w:rsidR="004B3B23">
        <w:rPr>
          <w:rFonts w:ascii="Arial" w:hAnsi="Arial" w:cs="Arial"/>
          <w:b/>
        </w:rPr>
        <w:t>1</w:t>
      </w:r>
      <w:r w:rsidRPr="008D19ED">
        <w:rPr>
          <w:rFonts w:ascii="Arial" w:hAnsi="Arial" w:cs="Arial"/>
          <w:b/>
        </w:rPr>
        <w:t>.</w:t>
      </w:r>
      <w:r w:rsidRPr="008D19ED">
        <w:rPr>
          <w:rFonts w:ascii="Arial" w:hAnsi="Arial" w:cs="Arial"/>
        </w:rPr>
        <w:t xml:space="preserve"> Scanning electron microscope (SEM) images of LAC biofilms grown on K-wire at a magnification of (A) 1000×, (B) 4500×, (C) 8500×, and (D) 17,000×.</w:t>
      </w:r>
    </w:p>
    <w:p w14:paraId="698F775F" w14:textId="77777777" w:rsidR="004B3B23" w:rsidRDefault="004B3B23" w:rsidP="00097696">
      <w:pPr>
        <w:spacing w:after="0" w:line="480" w:lineRule="auto"/>
        <w:jc w:val="both"/>
        <w:rPr>
          <w:rFonts w:ascii="Arial" w:hAnsi="Arial" w:cs="Arial"/>
        </w:rPr>
      </w:pPr>
    </w:p>
    <w:p w14:paraId="726F40E4" w14:textId="13FBC71A" w:rsidR="004B3B23" w:rsidRPr="00B24C9D" w:rsidRDefault="004B3B23" w:rsidP="004B3B23">
      <w:pPr>
        <w:spacing w:after="0" w:line="480" w:lineRule="auto"/>
        <w:jc w:val="both"/>
        <w:rPr>
          <w:rFonts w:ascii="Arial" w:hAnsi="Arial" w:cs="Arial"/>
          <w:b/>
        </w:rPr>
      </w:pPr>
      <w:r w:rsidRPr="00B24C9D">
        <w:rPr>
          <w:rFonts w:ascii="Arial" w:hAnsi="Arial" w:cs="Arial"/>
          <w:b/>
        </w:rPr>
        <w:t xml:space="preserve">Figure </w:t>
      </w:r>
      <w:r>
        <w:rPr>
          <w:rFonts w:ascii="Arial" w:hAnsi="Arial" w:cs="Arial"/>
          <w:b/>
        </w:rPr>
        <w:t>2</w:t>
      </w:r>
      <w:r w:rsidRPr="00B24C9D">
        <w:rPr>
          <w:rFonts w:ascii="Arial" w:hAnsi="Arial" w:cs="Arial"/>
          <w:b/>
        </w:rPr>
        <w:t xml:space="preserve">. </w:t>
      </w:r>
      <w:r w:rsidRPr="00B24C9D">
        <w:rPr>
          <w:rFonts w:ascii="Arial" w:hAnsi="Arial" w:cs="Arial"/>
        </w:rPr>
        <w:t>Image of titanium (left) and stainless steel (right) multiaxial pedicle screws.</w:t>
      </w:r>
    </w:p>
    <w:p w14:paraId="0C729CC2" w14:textId="77777777" w:rsidR="008D19ED" w:rsidRDefault="008D19ED" w:rsidP="00097696">
      <w:pPr>
        <w:spacing w:after="0" w:line="480" w:lineRule="auto"/>
        <w:jc w:val="both"/>
        <w:rPr>
          <w:rFonts w:ascii="Arial" w:hAnsi="Arial" w:cs="Arial"/>
        </w:rPr>
      </w:pPr>
    </w:p>
    <w:p w14:paraId="23F464F4" w14:textId="2D33AB8C" w:rsidR="008D19ED" w:rsidRDefault="008D19ED" w:rsidP="00097696">
      <w:pPr>
        <w:spacing w:after="0" w:line="480" w:lineRule="auto"/>
        <w:jc w:val="both"/>
        <w:rPr>
          <w:rFonts w:ascii="Arial" w:hAnsi="Arial" w:cs="Arial"/>
        </w:rPr>
      </w:pPr>
      <w:r w:rsidRPr="008D19ED">
        <w:rPr>
          <w:rFonts w:ascii="Arial" w:hAnsi="Arial" w:cs="Arial"/>
          <w:b/>
        </w:rPr>
        <w:t xml:space="preserve">Figure </w:t>
      </w:r>
      <w:r w:rsidR="004B3B23">
        <w:rPr>
          <w:rFonts w:ascii="Arial" w:hAnsi="Arial" w:cs="Arial"/>
          <w:b/>
        </w:rPr>
        <w:t>3</w:t>
      </w:r>
      <w:r w:rsidRPr="008D19ED">
        <w:rPr>
          <w:rFonts w:ascii="Arial" w:hAnsi="Arial" w:cs="Arial"/>
          <w:b/>
        </w:rPr>
        <w:t>.</w:t>
      </w:r>
      <w:r w:rsidRPr="008D19ED">
        <w:rPr>
          <w:rFonts w:ascii="Arial" w:hAnsi="Arial" w:cs="Arial"/>
        </w:rPr>
        <w:t xml:space="preserve"> Stainless steel screws colonized with UAMS-1 and treated with PI for 0, 15, or 30 minutes. Colonization is represented as percentage of screws completely cleared of viable bacteria.</w:t>
      </w:r>
    </w:p>
    <w:p w14:paraId="71D1B5BF" w14:textId="77777777" w:rsidR="008D19ED" w:rsidRDefault="008D19ED" w:rsidP="00097696">
      <w:pPr>
        <w:spacing w:after="0" w:line="480" w:lineRule="auto"/>
        <w:jc w:val="both"/>
        <w:rPr>
          <w:rFonts w:ascii="Arial" w:hAnsi="Arial" w:cs="Arial"/>
        </w:rPr>
      </w:pPr>
    </w:p>
    <w:p w14:paraId="1536656D" w14:textId="44A8C8EE" w:rsidR="008D19ED" w:rsidRDefault="008D19ED" w:rsidP="00097696">
      <w:pPr>
        <w:spacing w:after="0" w:line="480" w:lineRule="auto"/>
        <w:jc w:val="both"/>
        <w:rPr>
          <w:rFonts w:ascii="Arial" w:hAnsi="Arial" w:cs="Arial"/>
        </w:rPr>
      </w:pPr>
      <w:r w:rsidRPr="008D19ED">
        <w:rPr>
          <w:rFonts w:ascii="Arial" w:hAnsi="Arial" w:cs="Arial"/>
          <w:b/>
        </w:rPr>
        <w:t xml:space="preserve">Figure </w:t>
      </w:r>
      <w:r w:rsidR="004B3B23">
        <w:rPr>
          <w:rFonts w:ascii="Arial" w:hAnsi="Arial" w:cs="Arial"/>
          <w:b/>
        </w:rPr>
        <w:t>4</w:t>
      </w:r>
      <w:r w:rsidRPr="008D19ED">
        <w:rPr>
          <w:rFonts w:ascii="Arial" w:hAnsi="Arial" w:cs="Arial"/>
          <w:b/>
        </w:rPr>
        <w:t>.</w:t>
      </w:r>
      <w:r w:rsidRPr="008D19ED">
        <w:rPr>
          <w:rFonts w:ascii="Arial" w:hAnsi="Arial" w:cs="Arial"/>
        </w:rPr>
        <w:t xml:space="preserve"> Titanium screws colonized with UAMS-1 and treated with PI for 0, 15, or 30 minutes. Colonization is represented as percentage of screws completely cleared of viable bacteria.</w:t>
      </w:r>
    </w:p>
    <w:p w14:paraId="62DDBA39" w14:textId="77777777" w:rsidR="008D19ED" w:rsidRDefault="008D19ED" w:rsidP="00097696">
      <w:pPr>
        <w:spacing w:after="0" w:line="480" w:lineRule="auto"/>
        <w:jc w:val="both"/>
        <w:rPr>
          <w:rFonts w:ascii="Arial" w:hAnsi="Arial" w:cs="Arial"/>
        </w:rPr>
      </w:pPr>
    </w:p>
    <w:p w14:paraId="6F3DFC50" w14:textId="40B35867" w:rsidR="008D19ED" w:rsidRDefault="008D19ED" w:rsidP="00097696">
      <w:pPr>
        <w:spacing w:after="0" w:line="480" w:lineRule="auto"/>
        <w:jc w:val="both"/>
        <w:rPr>
          <w:rFonts w:ascii="Arial" w:hAnsi="Arial" w:cs="Arial"/>
        </w:rPr>
      </w:pPr>
      <w:r w:rsidRPr="008D19ED">
        <w:rPr>
          <w:rFonts w:ascii="Arial" w:hAnsi="Arial" w:cs="Arial"/>
          <w:b/>
        </w:rPr>
        <w:t xml:space="preserve">Figure </w:t>
      </w:r>
      <w:r w:rsidR="004B3B23">
        <w:rPr>
          <w:rFonts w:ascii="Arial" w:hAnsi="Arial" w:cs="Arial"/>
          <w:b/>
        </w:rPr>
        <w:t>5</w:t>
      </w:r>
      <w:r w:rsidRPr="008D19ED">
        <w:rPr>
          <w:rFonts w:ascii="Arial" w:hAnsi="Arial" w:cs="Arial"/>
          <w:b/>
        </w:rPr>
        <w:t>.</w:t>
      </w:r>
      <w:r w:rsidRPr="008D19ED">
        <w:rPr>
          <w:rFonts w:ascii="Arial" w:hAnsi="Arial" w:cs="Arial"/>
        </w:rPr>
        <w:t xml:space="preserve"> Stainless steel screws colonized with LAC and treated with PI for 0, 15, or 30 minutes. Colonization is represented as percentage of screws completely cleared of viable bacteria.</w:t>
      </w:r>
    </w:p>
    <w:p w14:paraId="38058093" w14:textId="77777777" w:rsidR="008D19ED" w:rsidRDefault="008D19ED" w:rsidP="00097696">
      <w:pPr>
        <w:spacing w:after="0" w:line="480" w:lineRule="auto"/>
        <w:jc w:val="both"/>
        <w:rPr>
          <w:rFonts w:ascii="Arial" w:hAnsi="Arial" w:cs="Arial"/>
        </w:rPr>
      </w:pPr>
    </w:p>
    <w:p w14:paraId="46225674" w14:textId="2FBFEB06" w:rsidR="007444D9" w:rsidRDefault="008D19ED" w:rsidP="00097696">
      <w:pPr>
        <w:spacing w:after="0" w:line="480" w:lineRule="auto"/>
        <w:jc w:val="both"/>
        <w:rPr>
          <w:rFonts w:ascii="Arial" w:hAnsi="Arial" w:cs="Arial"/>
        </w:rPr>
      </w:pPr>
      <w:r w:rsidRPr="008D19ED">
        <w:rPr>
          <w:rFonts w:ascii="Arial" w:hAnsi="Arial" w:cs="Arial"/>
          <w:b/>
        </w:rPr>
        <w:t xml:space="preserve">Figure </w:t>
      </w:r>
      <w:r w:rsidR="004B3B23">
        <w:rPr>
          <w:rFonts w:ascii="Arial" w:hAnsi="Arial" w:cs="Arial"/>
          <w:b/>
        </w:rPr>
        <w:t>6</w:t>
      </w:r>
      <w:r w:rsidRPr="008D19ED">
        <w:rPr>
          <w:rFonts w:ascii="Arial" w:hAnsi="Arial" w:cs="Arial"/>
          <w:b/>
        </w:rPr>
        <w:t>.</w:t>
      </w:r>
      <w:r w:rsidRPr="008D19ED">
        <w:rPr>
          <w:rFonts w:ascii="Arial" w:hAnsi="Arial" w:cs="Arial"/>
        </w:rPr>
        <w:t xml:space="preserve"> Titanium screws colonized with LAC and treated with PI for 0, 15, or 30 minutes. Colonization is represented as percentage of screws completely cleared of viable bacteria.</w:t>
      </w:r>
    </w:p>
    <w:p w14:paraId="5F4FB3CD" w14:textId="77777777" w:rsidR="007444D9" w:rsidRDefault="007444D9">
      <w:pPr>
        <w:rPr>
          <w:rFonts w:ascii="Arial" w:hAnsi="Arial" w:cs="Arial"/>
        </w:rPr>
      </w:pPr>
      <w:r>
        <w:rPr>
          <w:rFonts w:ascii="Arial" w:hAnsi="Arial" w:cs="Arial"/>
        </w:rPr>
        <w:br w:type="page"/>
      </w:r>
    </w:p>
    <w:p w14:paraId="5A77F4C8" w14:textId="46478E34" w:rsidR="004B3B23" w:rsidRDefault="004B3B23">
      <w:pPr>
        <w:rPr>
          <w:rFonts w:ascii="Arial" w:hAnsi="Arial" w:cs="Arial"/>
        </w:rPr>
      </w:pPr>
      <w:r>
        <w:rPr>
          <w:rFonts w:ascii="Arial" w:hAnsi="Arial" w:cs="Arial"/>
          <w:noProof/>
        </w:rPr>
        <w:lastRenderedPageBreak/>
        <w:drawing>
          <wp:inline distT="0" distB="0" distL="0" distR="0" wp14:anchorId="422733FC" wp14:editId="5353A71A">
            <wp:extent cx="5943600" cy="4254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 1.jpg"/>
                    <pic:cNvPicPr/>
                  </pic:nvPicPr>
                  <pic:blipFill>
                    <a:blip r:embed="rId10">
                      <a:extLst>
                        <a:ext uri="{28A0092B-C50C-407E-A947-70E740481C1C}">
                          <a14:useLocalDpi xmlns:a14="http://schemas.microsoft.com/office/drawing/2010/main" val="0"/>
                        </a:ext>
                      </a:extLst>
                    </a:blip>
                    <a:stretch>
                      <a:fillRect/>
                    </a:stretch>
                  </pic:blipFill>
                  <pic:spPr>
                    <a:xfrm>
                      <a:off x="0" y="0"/>
                      <a:ext cx="5943600" cy="4254500"/>
                    </a:xfrm>
                    <a:prstGeom prst="rect">
                      <a:avLst/>
                    </a:prstGeom>
                  </pic:spPr>
                </pic:pic>
              </a:graphicData>
            </a:graphic>
          </wp:inline>
        </w:drawing>
      </w:r>
    </w:p>
    <w:p w14:paraId="5C18179F" w14:textId="2C167528" w:rsidR="00B24C9D" w:rsidRDefault="004B3B23">
      <w:pPr>
        <w:rPr>
          <w:rFonts w:ascii="Arial" w:hAnsi="Arial" w:cs="Arial"/>
        </w:rPr>
      </w:pPr>
      <w:r>
        <w:rPr>
          <w:rFonts w:ascii="Arial" w:hAnsi="Arial" w:cs="Arial"/>
        </w:rPr>
        <w:t>Figure 1</w:t>
      </w:r>
      <w:r w:rsidR="00B24C9D">
        <w:rPr>
          <w:rFonts w:ascii="Arial" w:hAnsi="Arial" w:cs="Arial"/>
        </w:rPr>
        <w:br w:type="page"/>
      </w:r>
    </w:p>
    <w:p w14:paraId="6036D63B" w14:textId="3AEE1449" w:rsidR="007444D9" w:rsidRDefault="004B3B23" w:rsidP="00097696">
      <w:pPr>
        <w:spacing w:after="0" w:line="480" w:lineRule="auto"/>
        <w:jc w:val="both"/>
        <w:rPr>
          <w:rFonts w:ascii="Arial" w:hAnsi="Arial" w:cs="Arial"/>
        </w:rPr>
      </w:pPr>
      <w:r w:rsidRPr="004B3B23">
        <w:rPr>
          <w:rFonts w:ascii="Arial" w:hAnsi="Arial" w:cs="Arial"/>
          <w:noProof/>
        </w:rPr>
        <w:lastRenderedPageBreak/>
        <w:drawing>
          <wp:inline distT="0" distB="0" distL="0" distR="0" wp14:anchorId="5A8D13FA" wp14:editId="71444764">
            <wp:extent cx="5762996" cy="4776536"/>
            <wp:effectExtent l="0" t="2222" r="7302" b="7303"/>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rotWithShape="1">
                    <a:blip r:embed="rId11" cstate="print">
                      <a:extLst>
                        <a:ext uri="{28A0092B-C50C-407E-A947-70E740481C1C}">
                          <a14:useLocalDpi xmlns:a14="http://schemas.microsoft.com/office/drawing/2010/main" val="0"/>
                        </a:ext>
                      </a:extLst>
                    </a:blip>
                    <a:srcRect l="19824" t="25731" r="21755" b="25848"/>
                    <a:stretch/>
                  </pic:blipFill>
                  <pic:spPr>
                    <a:xfrm rot="5400000">
                      <a:off x="0" y="0"/>
                      <a:ext cx="5762996" cy="4776536"/>
                    </a:xfrm>
                    <a:prstGeom prst="rect">
                      <a:avLst/>
                    </a:prstGeom>
                  </pic:spPr>
                </pic:pic>
              </a:graphicData>
            </a:graphic>
          </wp:inline>
        </w:drawing>
      </w:r>
    </w:p>
    <w:p w14:paraId="5B579F9D" w14:textId="40769683" w:rsidR="007444D9" w:rsidRDefault="007444D9">
      <w:pPr>
        <w:rPr>
          <w:rFonts w:ascii="Arial" w:hAnsi="Arial" w:cs="Arial"/>
        </w:rPr>
      </w:pPr>
      <w:r>
        <w:rPr>
          <w:rFonts w:ascii="Arial" w:hAnsi="Arial" w:cs="Arial"/>
        </w:rPr>
        <w:t xml:space="preserve">Figure </w:t>
      </w:r>
      <w:r w:rsidR="004B3B23">
        <w:rPr>
          <w:rFonts w:ascii="Arial" w:hAnsi="Arial" w:cs="Arial"/>
        </w:rPr>
        <w:t>2</w:t>
      </w:r>
      <w:r>
        <w:rPr>
          <w:rFonts w:ascii="Arial" w:hAnsi="Arial" w:cs="Arial"/>
        </w:rPr>
        <w:br w:type="page"/>
      </w:r>
    </w:p>
    <w:p w14:paraId="38CEAE70" w14:textId="4930EE17" w:rsidR="007444D9" w:rsidRDefault="007D08BA" w:rsidP="00097696">
      <w:pPr>
        <w:spacing w:after="0" w:line="480" w:lineRule="auto"/>
        <w:jc w:val="both"/>
        <w:rPr>
          <w:rFonts w:ascii="Arial" w:hAnsi="Arial" w:cs="Arial"/>
        </w:rPr>
      </w:pPr>
      <w:r>
        <w:rPr>
          <w:rFonts w:ascii="Arial" w:hAnsi="Arial" w:cs="Arial"/>
          <w:noProof/>
        </w:rPr>
        <w:lastRenderedPageBreak/>
        <w:drawing>
          <wp:inline distT="0" distB="0" distL="0" distR="0" wp14:anchorId="7828327C" wp14:editId="0640217A">
            <wp:extent cx="6848784" cy="5216056"/>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855770" cy="5221377"/>
                    </a:xfrm>
                    <a:prstGeom prst="rect">
                      <a:avLst/>
                    </a:prstGeom>
                    <a:noFill/>
                  </pic:spPr>
                </pic:pic>
              </a:graphicData>
            </a:graphic>
          </wp:inline>
        </w:drawing>
      </w:r>
    </w:p>
    <w:p w14:paraId="3318EA94" w14:textId="70767C06" w:rsidR="007444D9" w:rsidRDefault="007444D9">
      <w:pPr>
        <w:rPr>
          <w:rFonts w:ascii="Arial" w:hAnsi="Arial" w:cs="Arial"/>
        </w:rPr>
      </w:pPr>
      <w:r>
        <w:rPr>
          <w:rFonts w:ascii="Arial" w:hAnsi="Arial" w:cs="Arial"/>
        </w:rPr>
        <w:t xml:space="preserve">Figure </w:t>
      </w:r>
      <w:r w:rsidR="004B3B23">
        <w:rPr>
          <w:rFonts w:ascii="Arial" w:hAnsi="Arial" w:cs="Arial"/>
        </w:rPr>
        <w:t>3</w:t>
      </w:r>
      <w:r>
        <w:rPr>
          <w:rFonts w:ascii="Arial" w:hAnsi="Arial" w:cs="Arial"/>
        </w:rPr>
        <w:br w:type="page"/>
      </w:r>
    </w:p>
    <w:p w14:paraId="6240FC09" w14:textId="708E0A8C" w:rsidR="007444D9" w:rsidRDefault="007D08BA" w:rsidP="00097696">
      <w:pPr>
        <w:spacing w:after="0" w:line="480" w:lineRule="auto"/>
        <w:jc w:val="both"/>
        <w:rPr>
          <w:rFonts w:ascii="Arial" w:hAnsi="Arial" w:cs="Arial"/>
        </w:rPr>
      </w:pPr>
      <w:r>
        <w:rPr>
          <w:rFonts w:ascii="Arial" w:hAnsi="Arial" w:cs="Arial"/>
          <w:noProof/>
        </w:rPr>
        <w:lastRenderedPageBreak/>
        <w:drawing>
          <wp:inline distT="0" distB="0" distL="0" distR="0" wp14:anchorId="7472CEA2" wp14:editId="7B263D0D">
            <wp:extent cx="6859224" cy="5224007"/>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868247" cy="5230879"/>
                    </a:xfrm>
                    <a:prstGeom prst="rect">
                      <a:avLst/>
                    </a:prstGeom>
                    <a:noFill/>
                  </pic:spPr>
                </pic:pic>
              </a:graphicData>
            </a:graphic>
          </wp:inline>
        </w:drawing>
      </w:r>
    </w:p>
    <w:p w14:paraId="3F6EFAA6" w14:textId="0B824250" w:rsidR="007444D9" w:rsidRDefault="007444D9">
      <w:pPr>
        <w:rPr>
          <w:rFonts w:ascii="Arial" w:hAnsi="Arial" w:cs="Arial"/>
        </w:rPr>
      </w:pPr>
      <w:r>
        <w:rPr>
          <w:rFonts w:ascii="Arial" w:hAnsi="Arial" w:cs="Arial"/>
        </w:rPr>
        <w:t xml:space="preserve">Figure </w:t>
      </w:r>
      <w:r w:rsidR="004B3B23">
        <w:rPr>
          <w:rFonts w:ascii="Arial" w:hAnsi="Arial" w:cs="Arial"/>
        </w:rPr>
        <w:t>4</w:t>
      </w:r>
      <w:r>
        <w:rPr>
          <w:rFonts w:ascii="Arial" w:hAnsi="Arial" w:cs="Arial"/>
        </w:rPr>
        <w:br w:type="page"/>
      </w:r>
    </w:p>
    <w:p w14:paraId="29046026" w14:textId="2B5F994B" w:rsidR="007444D9" w:rsidRDefault="007D08BA" w:rsidP="00097696">
      <w:pPr>
        <w:spacing w:after="0" w:line="480" w:lineRule="auto"/>
        <w:jc w:val="both"/>
        <w:rPr>
          <w:rFonts w:ascii="Arial" w:hAnsi="Arial" w:cs="Arial"/>
        </w:rPr>
      </w:pPr>
      <w:r>
        <w:rPr>
          <w:rFonts w:ascii="Arial" w:hAnsi="Arial" w:cs="Arial"/>
          <w:noProof/>
        </w:rPr>
        <w:lastRenderedPageBreak/>
        <w:drawing>
          <wp:inline distT="0" distB="0" distL="0" distR="0" wp14:anchorId="7C810884" wp14:editId="414A1F6B">
            <wp:extent cx="6869664" cy="5231958"/>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876341" cy="5237043"/>
                    </a:xfrm>
                    <a:prstGeom prst="rect">
                      <a:avLst/>
                    </a:prstGeom>
                    <a:noFill/>
                  </pic:spPr>
                </pic:pic>
              </a:graphicData>
            </a:graphic>
          </wp:inline>
        </w:drawing>
      </w:r>
    </w:p>
    <w:p w14:paraId="7189BEF3" w14:textId="30464BE4" w:rsidR="007444D9" w:rsidRDefault="007444D9">
      <w:pPr>
        <w:rPr>
          <w:rFonts w:ascii="Arial" w:hAnsi="Arial" w:cs="Arial"/>
        </w:rPr>
      </w:pPr>
      <w:r>
        <w:rPr>
          <w:rFonts w:ascii="Arial" w:hAnsi="Arial" w:cs="Arial"/>
        </w:rPr>
        <w:t xml:space="preserve">Figure </w:t>
      </w:r>
      <w:r w:rsidR="004B3B23">
        <w:rPr>
          <w:rFonts w:ascii="Arial" w:hAnsi="Arial" w:cs="Arial"/>
        </w:rPr>
        <w:t>5</w:t>
      </w:r>
      <w:r>
        <w:rPr>
          <w:rFonts w:ascii="Arial" w:hAnsi="Arial" w:cs="Arial"/>
        </w:rPr>
        <w:br w:type="page"/>
      </w:r>
    </w:p>
    <w:p w14:paraId="37109715" w14:textId="2ABFACA1" w:rsidR="008D19ED" w:rsidRDefault="007D08BA" w:rsidP="00097696">
      <w:pPr>
        <w:spacing w:after="0" w:line="480" w:lineRule="auto"/>
        <w:jc w:val="both"/>
        <w:rPr>
          <w:rFonts w:ascii="Arial" w:hAnsi="Arial" w:cs="Arial"/>
        </w:rPr>
      </w:pPr>
      <w:r>
        <w:rPr>
          <w:rFonts w:ascii="Arial" w:hAnsi="Arial" w:cs="Arial"/>
          <w:noProof/>
        </w:rPr>
        <w:lastRenderedPageBreak/>
        <w:drawing>
          <wp:inline distT="0" distB="0" distL="0" distR="0" wp14:anchorId="4E1128AA" wp14:editId="2C7F03CC">
            <wp:extent cx="6869664" cy="5231958"/>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874677" cy="5235776"/>
                    </a:xfrm>
                    <a:prstGeom prst="rect">
                      <a:avLst/>
                    </a:prstGeom>
                    <a:noFill/>
                  </pic:spPr>
                </pic:pic>
              </a:graphicData>
            </a:graphic>
          </wp:inline>
        </w:drawing>
      </w:r>
    </w:p>
    <w:p w14:paraId="40357DA8" w14:textId="484A19BB" w:rsidR="007444D9" w:rsidRPr="00D358CC" w:rsidRDefault="007444D9" w:rsidP="00097696">
      <w:pPr>
        <w:spacing w:after="0" w:line="480" w:lineRule="auto"/>
        <w:jc w:val="both"/>
        <w:rPr>
          <w:rFonts w:ascii="Arial" w:hAnsi="Arial" w:cs="Arial"/>
        </w:rPr>
      </w:pPr>
      <w:r>
        <w:rPr>
          <w:rFonts w:ascii="Arial" w:hAnsi="Arial" w:cs="Arial"/>
        </w:rPr>
        <w:t xml:space="preserve">Figure </w:t>
      </w:r>
      <w:r w:rsidR="004B3B23">
        <w:rPr>
          <w:rFonts w:ascii="Arial" w:hAnsi="Arial" w:cs="Arial"/>
        </w:rPr>
        <w:t>6</w:t>
      </w:r>
    </w:p>
    <w:sectPr w:rsidR="007444D9" w:rsidRPr="00D358CC" w:rsidSect="005900CF">
      <w:footerReference w:type="default" r:id="rId16"/>
      <w:pgSz w:w="12240" w:h="15840"/>
      <w:pgMar w:top="1440" w:right="1440" w:bottom="1440" w:left="1440" w:header="720" w:footer="720" w:gutter="0"/>
      <w:lnNumType w:countBy="1" w:restart="continuous"/>
      <w:cols w:space="720"/>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MEEKER, DANIEL" w:date="2017-08-15T10:57:00Z" w:initials="MD">
    <w:p w14:paraId="28540A74" w14:textId="2FF76DA6" w:rsidR="005A18F9" w:rsidRDefault="005A18F9">
      <w:pPr>
        <w:pStyle w:val="CommentText"/>
      </w:pPr>
      <w:r>
        <w:rPr>
          <w:rStyle w:val="CommentReference"/>
        </w:rPr>
        <w:annotationRef/>
      </w:r>
      <w:r>
        <w:t>Are we citing Lehman et al. or Kang et al.?</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8540A74"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1750E1" w14:textId="77777777" w:rsidR="00012946" w:rsidRDefault="00012946" w:rsidP="0028578D">
      <w:pPr>
        <w:spacing w:after="0" w:line="240" w:lineRule="auto"/>
      </w:pPr>
      <w:r>
        <w:separator/>
      </w:r>
    </w:p>
  </w:endnote>
  <w:endnote w:type="continuationSeparator" w:id="0">
    <w:p w14:paraId="51230847" w14:textId="77777777" w:rsidR="00012946" w:rsidRDefault="00012946" w:rsidP="002857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roman"/>
    <w:pitch w:val="fixed"/>
    <w:sig w:usb0="E0002AFF" w:usb1="C0007843" w:usb2="00000009" w:usb3="00000000" w:csb0="000001FF" w:csb1="00000000"/>
  </w:font>
  <w:font w:name="Symbol">
    <w:panose1 w:val="05050102010706020507"/>
    <w:charset w:val="02"/>
    <w:family w:val="auto"/>
    <w:pitch w:val="variable"/>
    <w:sig w:usb0="00000000" w:usb1="10000000" w:usb2="00000000" w:usb3="00000000" w:csb0="80000000" w:csb1="00000000"/>
  </w:font>
  <w:font w:name="Segoe UI">
    <w:altName w:val="Calibri"/>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6453881"/>
      <w:docPartObj>
        <w:docPartGallery w:val="Page Numbers (Bottom of Page)"/>
        <w:docPartUnique/>
      </w:docPartObj>
    </w:sdtPr>
    <w:sdtEndPr>
      <w:rPr>
        <w:noProof/>
      </w:rPr>
    </w:sdtEndPr>
    <w:sdtContent>
      <w:p w14:paraId="5A67E3A8" w14:textId="6F95259E" w:rsidR="0087686F" w:rsidRDefault="0087686F">
        <w:pPr>
          <w:pStyle w:val="Footer"/>
          <w:jc w:val="right"/>
        </w:pPr>
        <w:r>
          <w:fldChar w:fldCharType="begin"/>
        </w:r>
        <w:r>
          <w:instrText xml:space="preserve"> PAGE   \* MERGEFORMAT </w:instrText>
        </w:r>
        <w:r>
          <w:fldChar w:fldCharType="separate"/>
        </w:r>
        <w:r w:rsidR="001A7D70">
          <w:rPr>
            <w:noProof/>
          </w:rPr>
          <w:t>1</w:t>
        </w:r>
        <w:r>
          <w:rPr>
            <w:noProof/>
          </w:rPr>
          <w:fldChar w:fldCharType="end"/>
        </w:r>
      </w:p>
    </w:sdtContent>
  </w:sdt>
  <w:p w14:paraId="77FA844A" w14:textId="77777777" w:rsidR="0087686F" w:rsidRDefault="0087686F">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3FF962" w14:textId="77777777" w:rsidR="00012946" w:rsidRDefault="00012946" w:rsidP="0028578D">
      <w:pPr>
        <w:spacing w:after="0" w:line="240" w:lineRule="auto"/>
      </w:pPr>
      <w:r>
        <w:separator/>
      </w:r>
    </w:p>
  </w:footnote>
  <w:footnote w:type="continuationSeparator" w:id="0">
    <w:p w14:paraId="25CBE37E" w14:textId="77777777" w:rsidR="00012946" w:rsidRDefault="00012946" w:rsidP="0028578D">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6B3DCB"/>
    <w:multiLevelType w:val="hybridMultilevel"/>
    <w:tmpl w:val="594898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5EB5280"/>
    <w:multiLevelType w:val="hybridMultilevel"/>
    <w:tmpl w:val="1DACCE7A"/>
    <w:lvl w:ilvl="0" w:tplc="D16EE300">
      <w:numFmt w:val="bullet"/>
      <w:lvlText w:val=""/>
      <w:lvlJc w:val="left"/>
      <w:pPr>
        <w:ind w:left="720" w:hanging="360"/>
      </w:pPr>
      <w:rPr>
        <w:rFonts w:ascii="Wingdings" w:eastAsiaTheme="minorHAnsi"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C802828"/>
    <w:multiLevelType w:val="hybridMultilevel"/>
    <w:tmpl w:val="61380F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EEKER, DANIEL">
    <w15:presenceInfo w15:providerId="AD" w15:userId="S-1-5-21-45967694-370826977-176895030-1535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F65"/>
    <w:rsid w:val="00012946"/>
    <w:rsid w:val="00041BD4"/>
    <w:rsid w:val="00097696"/>
    <w:rsid w:val="000F6587"/>
    <w:rsid w:val="0010475B"/>
    <w:rsid w:val="001309C0"/>
    <w:rsid w:val="00143733"/>
    <w:rsid w:val="00146118"/>
    <w:rsid w:val="00154685"/>
    <w:rsid w:val="001547F5"/>
    <w:rsid w:val="00180247"/>
    <w:rsid w:val="001816EE"/>
    <w:rsid w:val="00197D0D"/>
    <w:rsid w:val="001A7D70"/>
    <w:rsid w:val="001B556B"/>
    <w:rsid w:val="00223728"/>
    <w:rsid w:val="00226509"/>
    <w:rsid w:val="00227239"/>
    <w:rsid w:val="00240964"/>
    <w:rsid w:val="00247BEB"/>
    <w:rsid w:val="0028578D"/>
    <w:rsid w:val="002A21B2"/>
    <w:rsid w:val="002D5674"/>
    <w:rsid w:val="002E1A1C"/>
    <w:rsid w:val="00302339"/>
    <w:rsid w:val="00315CCA"/>
    <w:rsid w:val="003622FC"/>
    <w:rsid w:val="003754C3"/>
    <w:rsid w:val="003839E2"/>
    <w:rsid w:val="00392EDA"/>
    <w:rsid w:val="003B0BC5"/>
    <w:rsid w:val="003B3BB0"/>
    <w:rsid w:val="003D5DED"/>
    <w:rsid w:val="004607EE"/>
    <w:rsid w:val="00475AEB"/>
    <w:rsid w:val="004B3B23"/>
    <w:rsid w:val="004D42B7"/>
    <w:rsid w:val="004E5E27"/>
    <w:rsid w:val="004F7F3B"/>
    <w:rsid w:val="00545BFA"/>
    <w:rsid w:val="00580B1C"/>
    <w:rsid w:val="005900CF"/>
    <w:rsid w:val="005A18F9"/>
    <w:rsid w:val="005B1829"/>
    <w:rsid w:val="005B58BC"/>
    <w:rsid w:val="005F31F1"/>
    <w:rsid w:val="00610C6A"/>
    <w:rsid w:val="00637F75"/>
    <w:rsid w:val="006443C7"/>
    <w:rsid w:val="0066258C"/>
    <w:rsid w:val="0069596A"/>
    <w:rsid w:val="006C0C47"/>
    <w:rsid w:val="006C6BF2"/>
    <w:rsid w:val="006D1C3B"/>
    <w:rsid w:val="0074401F"/>
    <w:rsid w:val="007444D9"/>
    <w:rsid w:val="007D08BA"/>
    <w:rsid w:val="007D2766"/>
    <w:rsid w:val="008178C8"/>
    <w:rsid w:val="0082295C"/>
    <w:rsid w:val="00842A5D"/>
    <w:rsid w:val="00850425"/>
    <w:rsid w:val="0087277F"/>
    <w:rsid w:val="0087686F"/>
    <w:rsid w:val="00876A06"/>
    <w:rsid w:val="008D19ED"/>
    <w:rsid w:val="008F709D"/>
    <w:rsid w:val="009406A0"/>
    <w:rsid w:val="00950E4C"/>
    <w:rsid w:val="009B7745"/>
    <w:rsid w:val="009F798B"/>
    <w:rsid w:val="00A07F65"/>
    <w:rsid w:val="00A15366"/>
    <w:rsid w:val="00A62ABD"/>
    <w:rsid w:val="00A7758D"/>
    <w:rsid w:val="00A82700"/>
    <w:rsid w:val="00AF3783"/>
    <w:rsid w:val="00AF3F45"/>
    <w:rsid w:val="00B12960"/>
    <w:rsid w:val="00B24C9D"/>
    <w:rsid w:val="00B34F48"/>
    <w:rsid w:val="00BB313D"/>
    <w:rsid w:val="00BB4B51"/>
    <w:rsid w:val="00BC23B9"/>
    <w:rsid w:val="00BC5997"/>
    <w:rsid w:val="00BE61BD"/>
    <w:rsid w:val="00C128A4"/>
    <w:rsid w:val="00C1599F"/>
    <w:rsid w:val="00C33C17"/>
    <w:rsid w:val="00C37E10"/>
    <w:rsid w:val="00C4776C"/>
    <w:rsid w:val="00CC369E"/>
    <w:rsid w:val="00CD1429"/>
    <w:rsid w:val="00CF032C"/>
    <w:rsid w:val="00CF2A4B"/>
    <w:rsid w:val="00D132DF"/>
    <w:rsid w:val="00D279BB"/>
    <w:rsid w:val="00D3331E"/>
    <w:rsid w:val="00D34492"/>
    <w:rsid w:val="00D358CC"/>
    <w:rsid w:val="00D361FC"/>
    <w:rsid w:val="00D50E66"/>
    <w:rsid w:val="00D75B20"/>
    <w:rsid w:val="00DC6127"/>
    <w:rsid w:val="00DD7AE8"/>
    <w:rsid w:val="00DE5426"/>
    <w:rsid w:val="00E16EB1"/>
    <w:rsid w:val="00E35E76"/>
    <w:rsid w:val="00E74FE2"/>
    <w:rsid w:val="00E76BB0"/>
    <w:rsid w:val="00E96A41"/>
    <w:rsid w:val="00EB6E24"/>
    <w:rsid w:val="00F06550"/>
    <w:rsid w:val="00F21379"/>
    <w:rsid w:val="00F63ABF"/>
    <w:rsid w:val="00F9693C"/>
    <w:rsid w:val="00FB1DCF"/>
    <w:rsid w:val="00FB48A8"/>
    <w:rsid w:val="00FE7491"/>
    <w:rsid w:val="00FF0FB7"/>
    <w:rsid w:val="00FF619F"/>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C4790"/>
  <w15:chartTrackingRefBased/>
  <w15:docId w15:val="{419CC698-BD94-4628-98EE-B5A31168D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57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578D"/>
  </w:style>
  <w:style w:type="paragraph" w:styleId="Footer">
    <w:name w:val="footer"/>
    <w:basedOn w:val="Normal"/>
    <w:link w:val="FooterChar"/>
    <w:uiPriority w:val="99"/>
    <w:unhideWhenUsed/>
    <w:rsid w:val="002857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578D"/>
  </w:style>
  <w:style w:type="character" w:styleId="LineNumber">
    <w:name w:val="line number"/>
    <w:basedOn w:val="DefaultParagraphFont"/>
    <w:uiPriority w:val="99"/>
    <w:semiHidden/>
    <w:unhideWhenUsed/>
    <w:rsid w:val="005900CF"/>
  </w:style>
  <w:style w:type="character" w:styleId="CommentReference">
    <w:name w:val="annotation reference"/>
    <w:basedOn w:val="DefaultParagraphFont"/>
    <w:uiPriority w:val="99"/>
    <w:semiHidden/>
    <w:unhideWhenUsed/>
    <w:rsid w:val="00C37E10"/>
    <w:rPr>
      <w:sz w:val="16"/>
      <w:szCs w:val="16"/>
    </w:rPr>
  </w:style>
  <w:style w:type="paragraph" w:styleId="CommentText">
    <w:name w:val="annotation text"/>
    <w:basedOn w:val="Normal"/>
    <w:link w:val="CommentTextChar"/>
    <w:uiPriority w:val="99"/>
    <w:semiHidden/>
    <w:unhideWhenUsed/>
    <w:rsid w:val="00C37E10"/>
    <w:pPr>
      <w:spacing w:line="240" w:lineRule="auto"/>
    </w:pPr>
    <w:rPr>
      <w:sz w:val="20"/>
      <w:szCs w:val="20"/>
    </w:rPr>
  </w:style>
  <w:style w:type="character" w:customStyle="1" w:styleId="CommentTextChar">
    <w:name w:val="Comment Text Char"/>
    <w:basedOn w:val="DefaultParagraphFont"/>
    <w:link w:val="CommentText"/>
    <w:uiPriority w:val="99"/>
    <w:semiHidden/>
    <w:rsid w:val="00C37E10"/>
    <w:rPr>
      <w:sz w:val="20"/>
      <w:szCs w:val="20"/>
    </w:rPr>
  </w:style>
  <w:style w:type="paragraph" w:styleId="CommentSubject">
    <w:name w:val="annotation subject"/>
    <w:basedOn w:val="CommentText"/>
    <w:next w:val="CommentText"/>
    <w:link w:val="CommentSubjectChar"/>
    <w:uiPriority w:val="99"/>
    <w:semiHidden/>
    <w:unhideWhenUsed/>
    <w:rsid w:val="00C37E10"/>
    <w:rPr>
      <w:b/>
      <w:bCs/>
    </w:rPr>
  </w:style>
  <w:style w:type="character" w:customStyle="1" w:styleId="CommentSubjectChar">
    <w:name w:val="Comment Subject Char"/>
    <w:basedOn w:val="CommentTextChar"/>
    <w:link w:val="CommentSubject"/>
    <w:uiPriority w:val="99"/>
    <w:semiHidden/>
    <w:rsid w:val="00C37E10"/>
    <w:rPr>
      <w:b/>
      <w:bCs/>
      <w:sz w:val="20"/>
      <w:szCs w:val="20"/>
    </w:rPr>
  </w:style>
  <w:style w:type="paragraph" w:styleId="BalloonText">
    <w:name w:val="Balloon Text"/>
    <w:basedOn w:val="Normal"/>
    <w:link w:val="BalloonTextChar"/>
    <w:uiPriority w:val="99"/>
    <w:semiHidden/>
    <w:unhideWhenUsed/>
    <w:rsid w:val="00C37E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7E10"/>
    <w:rPr>
      <w:rFonts w:ascii="Segoe UI" w:hAnsi="Segoe UI" w:cs="Segoe UI"/>
      <w:sz w:val="18"/>
      <w:szCs w:val="18"/>
    </w:rPr>
  </w:style>
  <w:style w:type="paragraph" w:styleId="ListParagraph">
    <w:name w:val="List Paragraph"/>
    <w:basedOn w:val="Normal"/>
    <w:uiPriority w:val="34"/>
    <w:qFormat/>
    <w:rsid w:val="00DE54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3637220">
      <w:bodyDiv w:val="1"/>
      <w:marLeft w:val="0"/>
      <w:marRight w:val="0"/>
      <w:marTop w:val="0"/>
      <w:marBottom w:val="0"/>
      <w:divBdr>
        <w:top w:val="none" w:sz="0" w:space="0" w:color="auto"/>
        <w:left w:val="none" w:sz="0" w:space="0" w:color="auto"/>
        <w:bottom w:val="none" w:sz="0" w:space="0" w:color="auto"/>
        <w:right w:val="none" w:sz="0" w:space="0" w:color="auto"/>
      </w:divBdr>
    </w:div>
    <w:div w:id="1634796294">
      <w:bodyDiv w:val="1"/>
      <w:marLeft w:val="0"/>
      <w:marRight w:val="0"/>
      <w:marTop w:val="0"/>
      <w:marBottom w:val="0"/>
      <w:divBdr>
        <w:top w:val="none" w:sz="0" w:space="0" w:color="auto"/>
        <w:left w:val="none" w:sz="0" w:space="0" w:color="auto"/>
        <w:bottom w:val="none" w:sz="0" w:space="0" w:color="auto"/>
        <w:right w:val="none" w:sz="0" w:space="0" w:color="auto"/>
      </w:divBdr>
    </w:div>
    <w:div w:id="2060976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2.jpeg"/><Relationship Id="rId12" Type="http://schemas.openxmlformats.org/officeDocument/2006/relationships/image" Target="media/image3.png"/><Relationship Id="rId13" Type="http://schemas.openxmlformats.org/officeDocument/2006/relationships/image" Target="media/image4.png"/><Relationship Id="rId14" Type="http://schemas.openxmlformats.org/officeDocument/2006/relationships/image" Target="media/image5.png"/><Relationship Id="rId15" Type="http://schemas.openxmlformats.org/officeDocument/2006/relationships/image" Target="media/image6.png"/><Relationship Id="rId16" Type="http://schemas.openxmlformats.org/officeDocument/2006/relationships/footer" Target="footer1.xml"/><Relationship Id="rId17" Type="http://schemas.openxmlformats.org/officeDocument/2006/relationships/fontTable" Target="fontTable.xml"/><Relationship Id="rId18" Type="http://schemas.microsoft.com/office/2011/relationships/people" Target="people.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comments" Target="comments.xml"/><Relationship Id="rId9" Type="http://schemas.microsoft.com/office/2011/relationships/commentsExtended" Target="commentsExtended.xml"/><Relationship Id="rId10"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013448-2116-2840-B7CC-9C601B6E62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17</Pages>
  <Words>2904</Words>
  <Characters>16556</Characters>
  <Application>Microsoft Macintosh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UAMS</Company>
  <LinksUpToDate>false</LinksUpToDate>
  <CharactersWithSpaces>19422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MEEKER, DANIEL</dc:creator>
  <cp:keywords/>
  <dc:description/>
  <cp:lastModifiedBy>Daniel Meeker</cp:lastModifiedBy>
  <cp:revision>3</cp:revision>
  <dcterms:created xsi:type="dcterms:W3CDTF">2017-08-16T00:44:00Z</dcterms:created>
  <dcterms:modified xsi:type="dcterms:W3CDTF">2017-08-16T01:51:00Z</dcterms:modified>
</cp:coreProperties>
</file>