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38" w:rsidRDefault="00E77038">
      <w:pPr>
        <w:rPr>
          <w:rFonts w:ascii="Times New Roman" w:hAnsi="Times New Roman" w:cs="Times New Roman"/>
          <w:b/>
          <w:sz w:val="24"/>
          <w:szCs w:val="24"/>
        </w:rPr>
      </w:pPr>
    </w:p>
    <w:p w:rsidR="00E77038" w:rsidRDefault="00E77038" w:rsidP="00E77038">
      <w:pPr>
        <w:pStyle w:val="Title"/>
        <w:rPr>
          <w:b/>
          <w:sz w:val="24"/>
          <w:szCs w:val="24"/>
        </w:rPr>
      </w:pPr>
      <w:r w:rsidRPr="00E77038">
        <w:rPr>
          <w:b/>
          <w:sz w:val="24"/>
          <w:szCs w:val="24"/>
        </w:rPr>
        <w:t xml:space="preserve">Molecular characterization of intervertebral disc tissue </w:t>
      </w:r>
    </w:p>
    <w:p w:rsidR="00E77038" w:rsidRPr="00E77038" w:rsidRDefault="00E77038" w:rsidP="00E77038">
      <w:pPr>
        <w:pStyle w:val="Title"/>
        <w:rPr>
          <w:b/>
          <w:sz w:val="24"/>
          <w:szCs w:val="24"/>
        </w:rPr>
      </w:pPr>
      <w:proofErr w:type="gramStart"/>
      <w:r w:rsidRPr="00E77038">
        <w:rPr>
          <w:b/>
          <w:sz w:val="24"/>
          <w:szCs w:val="24"/>
        </w:rPr>
        <w:t>by</w:t>
      </w:r>
      <w:proofErr w:type="gramEnd"/>
      <w:r w:rsidRPr="00E77038">
        <w:rPr>
          <w:b/>
          <w:sz w:val="24"/>
          <w:szCs w:val="24"/>
        </w:rPr>
        <w:t xml:space="preserve"> next generation RNA sequencing</w:t>
      </w:r>
    </w:p>
    <w:p w:rsidR="00E77038" w:rsidRPr="00232D0C" w:rsidRDefault="00E77038">
      <w:pPr>
        <w:rPr>
          <w:rFonts w:ascii="Times New Roman" w:hAnsi="Times New Roman" w:cs="Times New Roman"/>
          <w:b/>
          <w:sz w:val="24"/>
          <w:szCs w:val="24"/>
        </w:rPr>
      </w:pP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Scott M. Riester</w:t>
      </w:r>
      <w:r w:rsidRPr="00232D0C">
        <w:rPr>
          <w:rFonts w:ascii="Times New Roman" w:hAnsi="Times New Roman" w:cs="Times New Roman"/>
          <w:sz w:val="24"/>
          <w:szCs w:val="24"/>
          <w:vertAlign w:val="superscript"/>
        </w:rPr>
        <w:t>1,2</w:t>
      </w:r>
      <w:r w:rsidRPr="00232D0C">
        <w:rPr>
          <w:rFonts w:ascii="Times New Roman" w:hAnsi="Times New Roman" w:cs="Times New Roman"/>
          <w:sz w:val="24"/>
          <w:szCs w:val="24"/>
        </w:rPr>
        <w:t xml:space="preserve">, </w:t>
      </w:r>
      <w:r w:rsidR="00530205" w:rsidRPr="00232D0C">
        <w:rPr>
          <w:rFonts w:ascii="Times New Roman" w:hAnsi="Times New Roman" w:cs="Times New Roman"/>
          <w:sz w:val="24"/>
          <w:szCs w:val="24"/>
        </w:rPr>
        <w:t>A. Noelle Larson</w:t>
      </w:r>
      <w:r w:rsidR="00530205" w:rsidRPr="00232D0C">
        <w:rPr>
          <w:rFonts w:ascii="Times New Roman" w:hAnsi="Times New Roman" w:cs="Times New Roman"/>
          <w:sz w:val="24"/>
          <w:szCs w:val="24"/>
          <w:vertAlign w:val="superscript"/>
        </w:rPr>
        <w:t>1</w:t>
      </w:r>
      <w:r w:rsidR="00530205">
        <w:rPr>
          <w:rFonts w:ascii="Times New Roman" w:hAnsi="Times New Roman" w:cs="Times New Roman"/>
          <w:sz w:val="24"/>
          <w:szCs w:val="24"/>
        </w:rPr>
        <w:t xml:space="preserve">, </w:t>
      </w:r>
      <w:r w:rsidRPr="00232D0C">
        <w:rPr>
          <w:rFonts w:ascii="Times New Roman" w:hAnsi="Times New Roman" w:cs="Times New Roman"/>
          <w:sz w:val="24"/>
          <w:szCs w:val="24"/>
        </w:rPr>
        <w:t>Lin Cong</w:t>
      </w:r>
      <w:r w:rsidRPr="00232D0C">
        <w:rPr>
          <w:rFonts w:ascii="Times New Roman" w:hAnsi="Times New Roman" w:cs="Times New Roman"/>
          <w:sz w:val="24"/>
          <w:szCs w:val="24"/>
          <w:vertAlign w:val="superscript"/>
        </w:rPr>
        <w:t>1,5</w:t>
      </w:r>
      <w:r w:rsidRPr="00232D0C">
        <w:rPr>
          <w:rFonts w:ascii="Times New Roman" w:hAnsi="Times New Roman" w:cs="Times New Roman"/>
          <w:sz w:val="24"/>
          <w:szCs w:val="24"/>
        </w:rPr>
        <w:t>, Abdel-</w:t>
      </w:r>
      <w:proofErr w:type="spellStart"/>
      <w:r w:rsidRPr="00232D0C">
        <w:rPr>
          <w:rFonts w:ascii="Times New Roman" w:hAnsi="Times New Roman" w:cs="Times New Roman"/>
          <w:sz w:val="24"/>
          <w:szCs w:val="24"/>
        </w:rPr>
        <w:t>Moneim</w:t>
      </w:r>
      <w:proofErr w:type="spellEnd"/>
      <w:r w:rsidRPr="00232D0C">
        <w:rPr>
          <w:rFonts w:ascii="Times New Roman" w:hAnsi="Times New Roman" w:cs="Times New Roman"/>
          <w:sz w:val="24"/>
          <w:szCs w:val="24"/>
        </w:rPr>
        <w:t xml:space="preserve"> Mohamed Ali</w:t>
      </w:r>
      <w:r w:rsidRPr="00232D0C">
        <w:rPr>
          <w:rFonts w:ascii="Times New Roman" w:hAnsi="Times New Roman" w:cs="Times New Roman"/>
          <w:sz w:val="24"/>
          <w:szCs w:val="24"/>
          <w:vertAlign w:val="superscript"/>
        </w:rPr>
        <w:t>1</w:t>
      </w:r>
      <w:r w:rsidRPr="00232D0C">
        <w:rPr>
          <w:rFonts w:ascii="Times New Roman" w:hAnsi="Times New Roman" w:cs="Times New Roman"/>
          <w:sz w:val="24"/>
          <w:szCs w:val="24"/>
        </w:rPr>
        <w:t>, Mohamad Bydon</w:t>
      </w:r>
      <w:r w:rsidRPr="00232D0C">
        <w:rPr>
          <w:rFonts w:ascii="Times New Roman" w:hAnsi="Times New Roman" w:cs="Times New Roman"/>
          <w:sz w:val="24"/>
          <w:szCs w:val="24"/>
          <w:vertAlign w:val="superscript"/>
        </w:rPr>
        <w:t>8</w:t>
      </w:r>
      <w:r w:rsidRPr="00232D0C">
        <w:rPr>
          <w:rFonts w:ascii="Times New Roman" w:hAnsi="Times New Roman" w:cs="Times New Roman"/>
          <w:sz w:val="24"/>
          <w:szCs w:val="24"/>
        </w:rPr>
        <w:t>, Wenchun Qu</w:t>
      </w:r>
      <w:r w:rsidRPr="00232D0C">
        <w:rPr>
          <w:rFonts w:ascii="Times New Roman" w:hAnsi="Times New Roman" w:cs="Times New Roman"/>
          <w:sz w:val="24"/>
          <w:szCs w:val="24"/>
          <w:vertAlign w:val="superscript"/>
        </w:rPr>
        <w:t>9,10,11</w:t>
      </w:r>
      <w:r w:rsidRPr="00232D0C">
        <w:rPr>
          <w:rFonts w:ascii="Times New Roman" w:hAnsi="Times New Roman" w:cs="Times New Roman"/>
          <w:sz w:val="24"/>
          <w:szCs w:val="24"/>
        </w:rPr>
        <w:t>, Andre J. van Wijnen</w:t>
      </w:r>
      <w:r w:rsidRPr="00232D0C">
        <w:rPr>
          <w:rFonts w:ascii="Times New Roman" w:hAnsi="Times New Roman" w:cs="Times New Roman"/>
          <w:sz w:val="24"/>
          <w:szCs w:val="24"/>
          <w:vertAlign w:val="superscript"/>
        </w:rPr>
        <w:t>1</w:t>
      </w:r>
      <w:r w:rsidRPr="00232D0C">
        <w:rPr>
          <w:rFonts w:ascii="Times New Roman" w:hAnsi="Times New Roman" w:cs="Times New Roman"/>
          <w:sz w:val="24"/>
          <w:szCs w:val="24"/>
        </w:rPr>
        <w:t>*, Ahmad Nassr</w:t>
      </w:r>
      <w:r w:rsidRPr="00232D0C">
        <w:rPr>
          <w:rFonts w:ascii="Times New Roman" w:hAnsi="Times New Roman" w:cs="Times New Roman"/>
          <w:sz w:val="24"/>
          <w:szCs w:val="24"/>
          <w:vertAlign w:val="superscript"/>
        </w:rPr>
        <w:t>1</w:t>
      </w:r>
      <w:r w:rsidRPr="00232D0C">
        <w:rPr>
          <w:rFonts w:ascii="Times New Roman" w:hAnsi="Times New Roman" w:cs="Times New Roman"/>
          <w:sz w:val="24"/>
          <w:szCs w:val="24"/>
        </w:rPr>
        <w:t xml:space="preserve">* </w:t>
      </w:r>
    </w:p>
    <w:p w:rsidR="001D6162" w:rsidRPr="00232D0C" w:rsidRDefault="001D6162">
      <w:pPr>
        <w:rPr>
          <w:rFonts w:ascii="Times New Roman" w:hAnsi="Times New Roman" w:cs="Times New Roman"/>
          <w:sz w:val="24"/>
          <w:szCs w:val="24"/>
        </w:rPr>
      </w:pPr>
    </w:p>
    <w:p w:rsidR="001D6162" w:rsidRPr="00232D0C" w:rsidRDefault="001D6162">
      <w:pPr>
        <w:rPr>
          <w:rFonts w:ascii="Times New Roman" w:hAnsi="Times New Roman" w:cs="Times New Roman"/>
          <w:sz w:val="24"/>
          <w:szCs w:val="24"/>
        </w:rPr>
      </w:pPr>
    </w:p>
    <w:p w:rsidR="001D6162" w:rsidRPr="00232D0C" w:rsidRDefault="00C03DF2">
      <w:pPr>
        <w:rPr>
          <w:rFonts w:ascii="Times New Roman" w:hAnsi="Times New Roman" w:cs="Times New Roman"/>
          <w:sz w:val="24"/>
          <w:szCs w:val="24"/>
        </w:rPr>
      </w:pPr>
      <w:r w:rsidRPr="00232D0C">
        <w:rPr>
          <w:rFonts w:ascii="Times New Roman" w:hAnsi="Times New Roman" w:cs="Times New Roman"/>
          <w:b/>
          <w:sz w:val="24"/>
          <w:szCs w:val="24"/>
        </w:rPr>
        <w:t xml:space="preserve">Running Title: </w:t>
      </w:r>
      <w:r w:rsidRPr="00232D0C">
        <w:rPr>
          <w:rFonts w:ascii="Times New Roman" w:hAnsi="Times New Roman" w:cs="Times New Roman"/>
          <w:sz w:val="24"/>
          <w:szCs w:val="24"/>
        </w:rPr>
        <w:t>RNA-</w:t>
      </w:r>
      <w:proofErr w:type="spellStart"/>
      <w:r w:rsidRPr="00232D0C">
        <w:rPr>
          <w:rFonts w:ascii="Times New Roman" w:hAnsi="Times New Roman" w:cs="Times New Roman"/>
          <w:sz w:val="24"/>
          <w:szCs w:val="24"/>
        </w:rPr>
        <w:t>seq</w:t>
      </w:r>
      <w:proofErr w:type="spellEnd"/>
      <w:r w:rsidRPr="00232D0C">
        <w:rPr>
          <w:rFonts w:ascii="Times New Roman" w:hAnsi="Times New Roman" w:cs="Times New Roman"/>
          <w:sz w:val="24"/>
          <w:szCs w:val="24"/>
        </w:rPr>
        <w:t xml:space="preserve"> characterization of intervertebral disk</w:t>
      </w:r>
    </w:p>
    <w:p w:rsidR="001D6162" w:rsidRPr="00232D0C" w:rsidRDefault="001D6162">
      <w:pPr>
        <w:rPr>
          <w:rFonts w:ascii="Times New Roman" w:hAnsi="Times New Roman" w:cs="Times New Roman"/>
          <w:b/>
          <w:sz w:val="24"/>
          <w:szCs w:val="24"/>
          <w:u w:val="single"/>
        </w:rPr>
      </w:pPr>
      <w:bookmarkStart w:id="0" w:name="_GoBack"/>
      <w:bookmarkEnd w:id="0"/>
    </w:p>
    <w:p w:rsidR="001D6162" w:rsidRPr="00232D0C" w:rsidRDefault="00C03DF2">
      <w:pPr>
        <w:pStyle w:val="NoSpacing"/>
        <w:rPr>
          <w:rFonts w:ascii="Times New Roman" w:hAnsi="Times New Roman" w:cs="Times New Roman"/>
          <w:b/>
          <w:sz w:val="24"/>
          <w:szCs w:val="24"/>
          <w:u w:val="single"/>
        </w:rPr>
      </w:pPr>
      <w:r w:rsidRPr="00232D0C">
        <w:rPr>
          <w:rFonts w:ascii="Times New Roman" w:hAnsi="Times New Roman" w:cs="Times New Roman"/>
          <w:b/>
          <w:sz w:val="24"/>
          <w:szCs w:val="24"/>
          <w:u w:val="single"/>
        </w:rPr>
        <w:t>Affiliations:</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1 - Department of Orthopedic Surgery, Mayo Clinic, Rochester, MN, USA</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2 - Department of Occupational and Environmental Medicine, HealthPartners, MN, USA</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 xml:space="preserve">3 - Department of Orthopedic Surgery, </w:t>
      </w:r>
      <w:proofErr w:type="spellStart"/>
      <w:r w:rsidRPr="00232D0C">
        <w:rPr>
          <w:rFonts w:ascii="Times New Roman" w:hAnsi="Times New Roman" w:cs="Times New Roman"/>
          <w:sz w:val="24"/>
          <w:szCs w:val="24"/>
        </w:rPr>
        <w:t>Tongji</w:t>
      </w:r>
      <w:proofErr w:type="spellEnd"/>
      <w:r w:rsidRPr="00232D0C">
        <w:rPr>
          <w:rFonts w:ascii="Times New Roman" w:hAnsi="Times New Roman" w:cs="Times New Roman"/>
          <w:sz w:val="24"/>
          <w:szCs w:val="24"/>
        </w:rPr>
        <w:t xml:space="preserve"> Hospital, </w:t>
      </w:r>
      <w:proofErr w:type="spellStart"/>
      <w:r w:rsidRPr="00232D0C">
        <w:rPr>
          <w:rFonts w:ascii="Times New Roman" w:hAnsi="Times New Roman" w:cs="Times New Roman"/>
          <w:sz w:val="24"/>
          <w:szCs w:val="24"/>
        </w:rPr>
        <w:t>Tongji</w:t>
      </w:r>
      <w:proofErr w:type="spellEnd"/>
      <w:r w:rsidRPr="00232D0C">
        <w:rPr>
          <w:rFonts w:ascii="Times New Roman" w:hAnsi="Times New Roman" w:cs="Times New Roman"/>
          <w:sz w:val="24"/>
          <w:szCs w:val="24"/>
        </w:rPr>
        <w:t xml:space="preserve"> Medical College, </w:t>
      </w:r>
      <w:proofErr w:type="spellStart"/>
      <w:r w:rsidRPr="00232D0C">
        <w:rPr>
          <w:rFonts w:ascii="Times New Roman" w:hAnsi="Times New Roman" w:cs="Times New Roman"/>
          <w:sz w:val="24"/>
          <w:szCs w:val="24"/>
        </w:rPr>
        <w:t>Huazhong</w:t>
      </w:r>
      <w:proofErr w:type="spellEnd"/>
      <w:r w:rsidRPr="00232D0C">
        <w:rPr>
          <w:rFonts w:ascii="Times New Roman" w:hAnsi="Times New Roman" w:cs="Times New Roman"/>
          <w:sz w:val="24"/>
          <w:szCs w:val="24"/>
        </w:rPr>
        <w:t xml:space="preserve"> University of Science and Technology, Wuhan, P.R. China</w:t>
      </w:r>
    </w:p>
    <w:p w:rsidR="001D6162" w:rsidRPr="00232D0C" w:rsidRDefault="00C03DF2">
      <w:pPr>
        <w:pStyle w:val="NoSpacing"/>
        <w:rPr>
          <w:rFonts w:ascii="Times New Roman" w:hAnsi="Times New Roman" w:cs="Times New Roman"/>
          <w:sz w:val="24"/>
          <w:szCs w:val="24"/>
          <w:lang w:eastAsia="zh-CN"/>
        </w:rPr>
      </w:pPr>
      <w:r w:rsidRPr="00232D0C">
        <w:rPr>
          <w:rFonts w:ascii="Times New Roman" w:hAnsi="Times New Roman" w:cs="Times New Roman"/>
          <w:sz w:val="24"/>
          <w:szCs w:val="24"/>
          <w:lang w:eastAsia="zh-CN"/>
        </w:rPr>
        <w:t xml:space="preserve">4 -Department of Orthopedic Surgery, </w:t>
      </w:r>
      <w:proofErr w:type="spellStart"/>
      <w:r w:rsidRPr="00232D0C">
        <w:rPr>
          <w:rFonts w:ascii="Times New Roman" w:hAnsi="Times New Roman" w:cs="Times New Roman"/>
          <w:sz w:val="24"/>
          <w:szCs w:val="24"/>
          <w:lang w:eastAsia="zh-CN"/>
        </w:rPr>
        <w:t>Puai</w:t>
      </w:r>
      <w:proofErr w:type="spellEnd"/>
      <w:r w:rsidRPr="00232D0C">
        <w:rPr>
          <w:rFonts w:ascii="Times New Roman" w:hAnsi="Times New Roman" w:cs="Times New Roman"/>
          <w:sz w:val="24"/>
          <w:szCs w:val="24"/>
          <w:lang w:eastAsia="zh-CN"/>
        </w:rPr>
        <w:t xml:space="preserve"> Hospital, </w:t>
      </w:r>
      <w:proofErr w:type="spellStart"/>
      <w:r w:rsidRPr="00232D0C">
        <w:rPr>
          <w:rFonts w:ascii="Times New Roman" w:hAnsi="Times New Roman" w:cs="Times New Roman"/>
          <w:sz w:val="24"/>
          <w:szCs w:val="24"/>
          <w:lang w:eastAsia="zh-CN"/>
        </w:rPr>
        <w:t>Tongji</w:t>
      </w:r>
      <w:proofErr w:type="spellEnd"/>
      <w:r w:rsidRPr="00232D0C">
        <w:rPr>
          <w:rFonts w:ascii="Times New Roman" w:hAnsi="Times New Roman" w:cs="Times New Roman"/>
          <w:sz w:val="24"/>
          <w:szCs w:val="24"/>
          <w:lang w:eastAsia="zh-CN"/>
        </w:rPr>
        <w:t xml:space="preserve"> Medical College, </w:t>
      </w:r>
      <w:proofErr w:type="spellStart"/>
      <w:r w:rsidRPr="00232D0C">
        <w:rPr>
          <w:rFonts w:ascii="Times New Roman" w:hAnsi="Times New Roman" w:cs="Times New Roman"/>
          <w:sz w:val="24"/>
          <w:szCs w:val="24"/>
          <w:lang w:eastAsia="zh-CN"/>
        </w:rPr>
        <w:t>Huazhong</w:t>
      </w:r>
      <w:proofErr w:type="spellEnd"/>
      <w:r w:rsidRPr="00232D0C">
        <w:rPr>
          <w:rFonts w:ascii="Times New Roman" w:hAnsi="Times New Roman" w:cs="Times New Roman"/>
          <w:sz w:val="24"/>
          <w:szCs w:val="24"/>
          <w:lang w:eastAsia="zh-CN"/>
        </w:rPr>
        <w:t xml:space="preserve"> University of Science and Technology, Wuhan, P.R. China</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 xml:space="preserve">5 - Department of Orthopedic Surgery, The First Hospital of China Medical University, No.155, Nanjing </w:t>
      </w:r>
      <w:proofErr w:type="spellStart"/>
      <w:r w:rsidRPr="00232D0C">
        <w:rPr>
          <w:rFonts w:ascii="Times New Roman" w:hAnsi="Times New Roman" w:cs="Times New Roman"/>
          <w:sz w:val="24"/>
          <w:szCs w:val="24"/>
        </w:rPr>
        <w:t>Bei</w:t>
      </w:r>
      <w:proofErr w:type="spellEnd"/>
      <w:r w:rsidRPr="00232D0C">
        <w:rPr>
          <w:rFonts w:ascii="Times New Roman" w:hAnsi="Times New Roman" w:cs="Times New Roman"/>
          <w:sz w:val="24"/>
          <w:szCs w:val="24"/>
        </w:rPr>
        <w:t xml:space="preserve"> Street, Shenyang, 110001, P. R. China</w:t>
      </w:r>
    </w:p>
    <w:p w:rsidR="001D6162" w:rsidRPr="00232D0C" w:rsidRDefault="00C03DF2">
      <w:pPr>
        <w:spacing w:after="0" w:line="240" w:lineRule="auto"/>
        <w:rPr>
          <w:rFonts w:ascii="Times New Roman" w:hAnsi="Times New Roman" w:cs="Times New Roman"/>
          <w:sz w:val="24"/>
          <w:szCs w:val="24"/>
        </w:rPr>
      </w:pPr>
      <w:r w:rsidRPr="00232D0C">
        <w:rPr>
          <w:rFonts w:ascii="Times New Roman" w:hAnsi="Times New Roman" w:cs="Times New Roman"/>
          <w:sz w:val="24"/>
          <w:szCs w:val="24"/>
        </w:rPr>
        <w:t xml:space="preserve">6- Department of Neurosurgery, Perelman School of Medicine, University of Pennsylvania, PA, USA </w:t>
      </w:r>
    </w:p>
    <w:p w:rsidR="001D6162" w:rsidRPr="00232D0C" w:rsidRDefault="00C03DF2">
      <w:pPr>
        <w:spacing w:after="0" w:line="240" w:lineRule="auto"/>
        <w:rPr>
          <w:rFonts w:ascii="Times New Roman" w:hAnsi="Times New Roman" w:cs="Times New Roman"/>
          <w:sz w:val="24"/>
          <w:szCs w:val="24"/>
        </w:rPr>
      </w:pPr>
      <w:r w:rsidRPr="00232D0C">
        <w:rPr>
          <w:rFonts w:ascii="Times New Roman" w:hAnsi="Times New Roman" w:cs="Times New Roman"/>
          <w:sz w:val="24"/>
          <w:szCs w:val="24"/>
        </w:rPr>
        <w:t xml:space="preserve">7- Department of </w:t>
      </w:r>
      <w:proofErr w:type="spellStart"/>
      <w:r w:rsidRPr="00232D0C">
        <w:rPr>
          <w:rFonts w:ascii="Times New Roman" w:hAnsi="Times New Roman" w:cs="Times New Roman"/>
          <w:sz w:val="24"/>
          <w:szCs w:val="24"/>
        </w:rPr>
        <w:t>Orthopaedic</w:t>
      </w:r>
      <w:proofErr w:type="spellEnd"/>
      <w:r w:rsidRPr="00232D0C">
        <w:rPr>
          <w:rFonts w:ascii="Times New Roman" w:hAnsi="Times New Roman" w:cs="Times New Roman"/>
          <w:sz w:val="24"/>
          <w:szCs w:val="24"/>
        </w:rPr>
        <w:t xml:space="preserve"> Surgery, Perelman School of Medicine, University of Pennsylvania, PA, USA</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8 - Department of Neurosurgery, Mayo Clinic, Rochester, MN, USA</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9 - Department of Physical Medicine and Rehabilitation, Mayo Clinic, Rochester, MN, USA</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10 - Department of Anesthesiology Division of Pain Medicine, Mayo Clinic, Rochester, MN, USA</w:t>
      </w:r>
    </w:p>
    <w:p w:rsidR="001D6162" w:rsidRPr="00232D0C" w:rsidRDefault="00C03DF2">
      <w:pPr>
        <w:pStyle w:val="NoSpacing"/>
        <w:rPr>
          <w:rFonts w:ascii="Times New Roman" w:hAnsi="Times New Roman" w:cs="Times New Roman"/>
          <w:sz w:val="24"/>
          <w:szCs w:val="24"/>
        </w:rPr>
      </w:pPr>
      <w:r w:rsidRPr="00232D0C">
        <w:rPr>
          <w:rFonts w:ascii="Times New Roman" w:hAnsi="Times New Roman" w:cs="Times New Roman"/>
          <w:sz w:val="24"/>
          <w:szCs w:val="24"/>
        </w:rPr>
        <w:t>11 - Spine Center, Mayo Clinic, Rochester, MN, USA</w:t>
      </w:r>
    </w:p>
    <w:p w:rsidR="001D6162" w:rsidRPr="00232D0C" w:rsidRDefault="001D6162">
      <w:pPr>
        <w:pStyle w:val="NoSpacing"/>
        <w:rPr>
          <w:rFonts w:ascii="Times New Roman" w:hAnsi="Times New Roman" w:cs="Times New Roman"/>
          <w:sz w:val="24"/>
          <w:szCs w:val="24"/>
        </w:rPr>
      </w:pPr>
    </w:p>
    <w:p w:rsidR="001D6162" w:rsidRPr="00232D0C" w:rsidRDefault="001D6162">
      <w:pPr>
        <w:pStyle w:val="NoSpacing"/>
        <w:rPr>
          <w:rFonts w:ascii="Times New Roman" w:hAnsi="Times New Roman" w:cs="Times New Roman"/>
          <w:sz w:val="24"/>
          <w:szCs w:val="24"/>
        </w:rPr>
      </w:pPr>
    </w:p>
    <w:p w:rsidR="001D6162" w:rsidRPr="00232D0C" w:rsidRDefault="00C03DF2">
      <w:pPr>
        <w:pStyle w:val="NoSpacing"/>
        <w:rPr>
          <w:rFonts w:ascii="Times New Roman" w:hAnsi="Times New Roman" w:cs="Times New Roman"/>
          <w:b/>
          <w:color w:val="000000" w:themeColor="text1"/>
          <w:sz w:val="24"/>
          <w:szCs w:val="24"/>
        </w:rPr>
      </w:pPr>
      <w:r w:rsidRPr="00232D0C">
        <w:rPr>
          <w:rFonts w:ascii="Times New Roman" w:hAnsi="Times New Roman" w:cs="Times New Roman"/>
          <w:b/>
          <w:color w:val="000000" w:themeColor="text1"/>
          <w:sz w:val="24"/>
          <w:szCs w:val="24"/>
        </w:rPr>
        <w:t>Corresponding Authors:</w:t>
      </w:r>
    </w:p>
    <w:p w:rsidR="001D6162" w:rsidRPr="00232D0C" w:rsidRDefault="00C03DF2">
      <w:pPr>
        <w:pStyle w:val="NoSpacing"/>
        <w:rPr>
          <w:rFonts w:ascii="Times New Roman" w:hAnsi="Times New Roman" w:cs="Times New Roman"/>
          <w:b/>
          <w:color w:val="000000" w:themeColor="text1"/>
          <w:sz w:val="24"/>
          <w:szCs w:val="24"/>
        </w:rPr>
      </w:pPr>
      <w:r w:rsidRPr="00232D0C">
        <w:rPr>
          <w:rFonts w:ascii="Times New Roman" w:hAnsi="Times New Roman" w:cs="Times New Roman"/>
          <w:sz w:val="24"/>
          <w:szCs w:val="24"/>
        </w:rPr>
        <w:t>Ahmad Nassr, M.D.  &amp; Andre J. van Wijnen, Ph.D.</w:t>
      </w:r>
    </w:p>
    <w:p w:rsidR="001D6162" w:rsidRPr="00232D0C" w:rsidRDefault="00C03DF2">
      <w:pPr>
        <w:spacing w:after="0"/>
        <w:rPr>
          <w:rFonts w:ascii="Times New Roman" w:hAnsi="Times New Roman" w:cs="Times New Roman"/>
          <w:sz w:val="24"/>
          <w:szCs w:val="24"/>
        </w:rPr>
      </w:pPr>
      <w:r w:rsidRPr="00232D0C">
        <w:rPr>
          <w:rFonts w:ascii="Times New Roman" w:hAnsi="Times New Roman" w:cs="Times New Roman"/>
          <w:sz w:val="24"/>
          <w:szCs w:val="24"/>
        </w:rPr>
        <w:t xml:space="preserve">Mayo Clinic </w:t>
      </w:r>
    </w:p>
    <w:p w:rsidR="001D6162" w:rsidRPr="00232D0C" w:rsidRDefault="00C03DF2">
      <w:pPr>
        <w:spacing w:after="0"/>
        <w:rPr>
          <w:rFonts w:ascii="Times New Roman" w:hAnsi="Times New Roman" w:cs="Times New Roman"/>
          <w:sz w:val="24"/>
          <w:szCs w:val="24"/>
        </w:rPr>
      </w:pPr>
      <w:r w:rsidRPr="00232D0C">
        <w:rPr>
          <w:rFonts w:ascii="Times New Roman" w:hAnsi="Times New Roman" w:cs="Times New Roman"/>
          <w:sz w:val="24"/>
          <w:szCs w:val="24"/>
        </w:rPr>
        <w:t xml:space="preserve">200 First Street SW, Rochester, MN 55905 </w:t>
      </w:r>
    </w:p>
    <w:p w:rsidR="001D6162" w:rsidRPr="00232D0C" w:rsidRDefault="00C03DF2">
      <w:pPr>
        <w:spacing w:after="0"/>
        <w:rPr>
          <w:rFonts w:ascii="Times New Roman" w:hAnsi="Times New Roman" w:cs="Times New Roman"/>
          <w:sz w:val="24"/>
          <w:szCs w:val="24"/>
        </w:rPr>
      </w:pPr>
      <w:r w:rsidRPr="00232D0C">
        <w:rPr>
          <w:rFonts w:ascii="Times New Roman" w:hAnsi="Times New Roman" w:cs="Times New Roman"/>
          <w:sz w:val="24"/>
          <w:szCs w:val="24"/>
        </w:rPr>
        <w:t>Phone: 507- 538-0514</w:t>
      </w:r>
    </w:p>
    <w:p w:rsidR="001D6162" w:rsidRPr="00232D0C" w:rsidRDefault="00C03DF2">
      <w:pPr>
        <w:spacing w:after="0"/>
        <w:rPr>
          <w:rFonts w:ascii="Times New Roman" w:hAnsi="Times New Roman" w:cs="Times New Roman"/>
          <w:sz w:val="24"/>
          <w:szCs w:val="24"/>
        </w:rPr>
      </w:pPr>
      <w:r w:rsidRPr="00232D0C">
        <w:rPr>
          <w:rFonts w:ascii="Times New Roman" w:hAnsi="Times New Roman" w:cs="Times New Roman"/>
          <w:sz w:val="24"/>
          <w:szCs w:val="24"/>
        </w:rPr>
        <w:t>Email: nassr.ahmad@mayo.edu; vanwijnen.andre@mayo.edu</w:t>
      </w:r>
    </w:p>
    <w:p w:rsidR="001D6162" w:rsidRPr="00232D0C" w:rsidRDefault="001D6162">
      <w:pPr>
        <w:rPr>
          <w:rFonts w:ascii="Times New Roman" w:hAnsi="Times New Roman" w:cs="Times New Roman"/>
          <w:sz w:val="24"/>
          <w:szCs w:val="24"/>
        </w:rPr>
      </w:pPr>
    </w:p>
    <w:p w:rsidR="001D6162" w:rsidRPr="00232D0C" w:rsidRDefault="00C03DF2">
      <w:pPr>
        <w:rPr>
          <w:rFonts w:ascii="Times New Roman" w:hAnsi="Times New Roman" w:cs="Times New Roman"/>
          <w:b/>
          <w:sz w:val="24"/>
          <w:szCs w:val="24"/>
        </w:rPr>
      </w:pPr>
      <w:r w:rsidRPr="00232D0C">
        <w:rPr>
          <w:rFonts w:ascii="Times New Roman" w:hAnsi="Times New Roman" w:cs="Times New Roman"/>
          <w:sz w:val="24"/>
          <w:szCs w:val="24"/>
        </w:rPr>
        <w:br w:type="page"/>
      </w:r>
    </w:p>
    <w:p w:rsidR="001D6162" w:rsidRPr="00232D0C" w:rsidRDefault="00C03DF2">
      <w:pPr>
        <w:rPr>
          <w:rFonts w:ascii="Times New Roman" w:hAnsi="Times New Roman" w:cs="Times New Roman"/>
          <w:b/>
          <w:sz w:val="24"/>
          <w:szCs w:val="24"/>
        </w:rPr>
      </w:pPr>
      <w:r w:rsidRPr="00232D0C">
        <w:rPr>
          <w:rFonts w:ascii="Times New Roman" w:hAnsi="Times New Roman" w:cs="Times New Roman"/>
          <w:b/>
          <w:sz w:val="24"/>
          <w:szCs w:val="24"/>
        </w:rPr>
        <w:lastRenderedPageBreak/>
        <w:t>Author Contributions:</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 xml:space="preserve">Scott M. Riester - Carried out experiments, interpreted data, and helped draft and </w:t>
      </w:r>
      <w:proofErr w:type="gramStart"/>
      <w:r w:rsidRPr="00232D0C">
        <w:rPr>
          <w:rFonts w:ascii="Times New Roman" w:hAnsi="Times New Roman" w:cs="Times New Roman"/>
          <w:sz w:val="24"/>
          <w:szCs w:val="24"/>
        </w:rPr>
        <w:t>prepare</w:t>
      </w:r>
      <w:proofErr w:type="gramEnd"/>
      <w:r w:rsidRPr="00232D0C">
        <w:rPr>
          <w:rFonts w:ascii="Times New Roman" w:hAnsi="Times New Roman" w:cs="Times New Roman"/>
          <w:sz w:val="24"/>
          <w:szCs w:val="24"/>
        </w:rPr>
        <w:t xml:space="preserve"> final manuscript.</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Lin Cong - Carried out experiments, and approved final manuscript.</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Abdel-</w:t>
      </w:r>
      <w:proofErr w:type="spellStart"/>
      <w:r w:rsidRPr="00232D0C">
        <w:rPr>
          <w:rFonts w:ascii="Times New Roman" w:hAnsi="Times New Roman" w:cs="Times New Roman"/>
          <w:sz w:val="24"/>
          <w:szCs w:val="24"/>
        </w:rPr>
        <w:t>Moneim</w:t>
      </w:r>
      <w:proofErr w:type="spellEnd"/>
      <w:r w:rsidRPr="00232D0C">
        <w:rPr>
          <w:rFonts w:ascii="Times New Roman" w:hAnsi="Times New Roman" w:cs="Times New Roman"/>
          <w:sz w:val="24"/>
          <w:szCs w:val="24"/>
        </w:rPr>
        <w:t xml:space="preserve"> Mohamed Ali - Interpreted data, and approved final manuscript.</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Mohamad Bydon - Provided conceptual input, helped revise and approve final manuscript.</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Wenchun Qu - Provided conceptual input, helped revise and approve final manuscript.</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A. Noelle Larson - Assisted with design of the study, helped obtain funding, wrote introduction, helped revise and approve final manuscript.</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Andre J. van Wijnen - Assisted with design of the study, provided funding for this project, helped revise and approve final manuscript.</w:t>
      </w:r>
    </w:p>
    <w:p w:rsidR="001D6162" w:rsidRPr="00232D0C" w:rsidRDefault="00C03DF2">
      <w:pPr>
        <w:rPr>
          <w:rFonts w:ascii="Times New Roman" w:hAnsi="Times New Roman" w:cs="Times New Roman"/>
          <w:sz w:val="24"/>
          <w:szCs w:val="24"/>
        </w:rPr>
      </w:pPr>
      <w:r w:rsidRPr="00232D0C">
        <w:rPr>
          <w:rFonts w:ascii="Times New Roman" w:hAnsi="Times New Roman" w:cs="Times New Roman"/>
          <w:sz w:val="24"/>
          <w:szCs w:val="24"/>
        </w:rPr>
        <w:t xml:space="preserve">Ahmad Nassr - Designed the study, provided funding for this project, provided surgical specimens for the study, helped draft revise and </w:t>
      </w:r>
      <w:proofErr w:type="gramStart"/>
      <w:r w:rsidRPr="00232D0C">
        <w:rPr>
          <w:rFonts w:ascii="Times New Roman" w:hAnsi="Times New Roman" w:cs="Times New Roman"/>
          <w:sz w:val="24"/>
          <w:szCs w:val="24"/>
        </w:rPr>
        <w:t>approve</w:t>
      </w:r>
      <w:proofErr w:type="gramEnd"/>
      <w:r w:rsidRPr="00232D0C">
        <w:rPr>
          <w:rFonts w:ascii="Times New Roman" w:hAnsi="Times New Roman" w:cs="Times New Roman"/>
          <w:sz w:val="24"/>
          <w:szCs w:val="24"/>
        </w:rPr>
        <w:t xml:space="preserve"> final manuscript.</w:t>
      </w:r>
    </w:p>
    <w:p w:rsidR="001D6162" w:rsidRPr="00232D0C" w:rsidRDefault="00C03DF2">
      <w:pPr>
        <w:rPr>
          <w:rFonts w:ascii="Times New Roman" w:hAnsi="Times New Roman" w:cs="Times New Roman"/>
          <w:b/>
          <w:sz w:val="24"/>
          <w:szCs w:val="24"/>
        </w:rPr>
      </w:pPr>
      <w:r w:rsidRPr="00232D0C">
        <w:rPr>
          <w:rFonts w:ascii="Times New Roman" w:hAnsi="Times New Roman" w:cs="Times New Roman"/>
          <w:sz w:val="24"/>
          <w:szCs w:val="24"/>
        </w:rPr>
        <w:br w:type="page"/>
      </w:r>
    </w:p>
    <w:p w:rsidR="00530205" w:rsidRPr="00E01D97" w:rsidRDefault="00C03DF2">
      <w:pPr>
        <w:pStyle w:val="NoSpacing"/>
        <w:rPr>
          <w:rFonts w:ascii="Times New Roman" w:hAnsi="Times New Roman" w:cs="Times New Roman"/>
          <w:b/>
          <w:sz w:val="24"/>
          <w:szCs w:val="24"/>
        </w:rPr>
      </w:pPr>
      <w:r w:rsidRPr="00E01D97">
        <w:rPr>
          <w:rFonts w:ascii="Times New Roman" w:hAnsi="Times New Roman" w:cs="Times New Roman"/>
          <w:b/>
          <w:sz w:val="24"/>
          <w:szCs w:val="24"/>
        </w:rPr>
        <w:lastRenderedPageBreak/>
        <w:t>Abstract</w:t>
      </w:r>
    </w:p>
    <w:p w:rsidR="00530205" w:rsidRPr="00E01D97" w:rsidRDefault="00530205">
      <w:pPr>
        <w:pStyle w:val="NoSpacing"/>
        <w:rPr>
          <w:rFonts w:ascii="Times New Roman" w:hAnsi="Times New Roman" w:cs="Times New Roman"/>
          <w:sz w:val="24"/>
          <w:szCs w:val="24"/>
        </w:rPr>
      </w:pP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INTRODUCTION:  </w:t>
      </w: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Degenerative disc disease of the spine is a leading cause of back pain and disability in patients. Current medical therapies are focused on treating pain symptoms, but are not able to regenerate damaged spine tissues. Regenerative medicine therapies are being investigated as treatments for degenerative disc disease. The goal of this investigation is to provide a comprehensive overview of gene expression data in annulus fibrosis and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tissues that can be used to guide ongoing initiatives in tissue engineering, therapeutic drug discovery, and cell based therapies.</w:t>
      </w:r>
    </w:p>
    <w:p w:rsidR="00E01D97" w:rsidRPr="00E01D97" w:rsidRDefault="00E01D97" w:rsidP="00E01D97">
      <w:pPr>
        <w:pStyle w:val="NoSpacing"/>
        <w:rPr>
          <w:rFonts w:ascii="Times New Roman" w:hAnsi="Times New Roman" w:cs="Times New Roman"/>
          <w:sz w:val="24"/>
          <w:szCs w:val="24"/>
        </w:rPr>
      </w:pP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METHODS:   </w:t>
      </w: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In this investigation we performed high throughput next generation RNA sequencing on 60 spinal disc specimens (39 annulus fibrosis and 21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samples). Specimens were collected from patients undergoing surgical discectomy for the treatment of degenerative disc disease. Annulus fibrosis and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tissues were dissected from one another at the time of surgery and snap frozen in liquid nitrogen prior to RNA extraction and sequencing. Computational methods for weighted gene correlation analysis were used to define gene associations and candidate regulatory networks in spine tissues.</w:t>
      </w:r>
    </w:p>
    <w:p w:rsidR="00E01D97" w:rsidRPr="00E01D97" w:rsidRDefault="00E01D97" w:rsidP="00E01D97">
      <w:pPr>
        <w:pStyle w:val="NoSpacing"/>
        <w:rPr>
          <w:rFonts w:ascii="Times New Roman" w:hAnsi="Times New Roman" w:cs="Times New Roman"/>
          <w:sz w:val="24"/>
          <w:szCs w:val="24"/>
        </w:rPr>
      </w:pP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RESULTS:    </w:t>
      </w: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We observed statistically significant enrichment of 1399 genes in annulus fibrosis tissue and 373 genes with a statistically significant enrichment in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tissue (Figure 1).  Next generation RNA sequencing studies confirm the expression of known annulus fibrosis and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specific genes (Figure 2). Studies also identify novel extracellular matrix proteins, and associated transcription factors, and growth factors with potential regulatory functions in spinal disc tissue.  Notable genes associated with NOTCH signaling that are enriched in annulus fibrosis tissue include NOTCH 3, NOTCH4, JAG1, JAG2, HEY1, HEYL, CNTN1, DDL1, and MAML3. The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samples show enrichment in mRNAs associated with proteoglycan extracellular matrix synthesis, including genes associated with the endoplasmic reticulum and </w:t>
      </w:r>
      <w:proofErr w:type="spellStart"/>
      <w:proofErr w:type="gramStart"/>
      <w:r w:rsidRPr="00E01D97">
        <w:rPr>
          <w:rFonts w:ascii="Times New Roman" w:hAnsi="Times New Roman" w:cs="Times New Roman"/>
          <w:sz w:val="24"/>
          <w:szCs w:val="24"/>
        </w:rPr>
        <w:t>golgi</w:t>
      </w:r>
      <w:proofErr w:type="spellEnd"/>
      <w:proofErr w:type="gramEnd"/>
      <w:r w:rsidRPr="00E01D97">
        <w:rPr>
          <w:rFonts w:ascii="Times New Roman" w:hAnsi="Times New Roman" w:cs="Times New Roman"/>
          <w:sz w:val="24"/>
          <w:szCs w:val="24"/>
        </w:rPr>
        <w:t xml:space="preserve"> apparatus.  The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samples show enrichment in mRNAs associated with proteoglycan extracellular matrix synthesis, including genes associated with the endoplasmic reticulum and </w:t>
      </w:r>
      <w:proofErr w:type="spellStart"/>
      <w:proofErr w:type="gramStart"/>
      <w:r w:rsidRPr="00E01D97">
        <w:rPr>
          <w:rFonts w:ascii="Times New Roman" w:hAnsi="Times New Roman" w:cs="Times New Roman"/>
          <w:sz w:val="24"/>
          <w:szCs w:val="24"/>
        </w:rPr>
        <w:t>golgi</w:t>
      </w:r>
      <w:proofErr w:type="spellEnd"/>
      <w:proofErr w:type="gramEnd"/>
      <w:r w:rsidRPr="00E01D97">
        <w:rPr>
          <w:rFonts w:ascii="Times New Roman" w:hAnsi="Times New Roman" w:cs="Times New Roman"/>
          <w:sz w:val="24"/>
          <w:szCs w:val="24"/>
        </w:rPr>
        <w:t xml:space="preserve"> apparatus.</w:t>
      </w:r>
    </w:p>
    <w:p w:rsidR="00E01D97" w:rsidRPr="00E01D97" w:rsidRDefault="00E01D97" w:rsidP="00E01D97">
      <w:pPr>
        <w:pStyle w:val="NoSpacing"/>
        <w:rPr>
          <w:rFonts w:ascii="Times New Roman" w:hAnsi="Times New Roman" w:cs="Times New Roman"/>
          <w:sz w:val="24"/>
          <w:szCs w:val="24"/>
        </w:rPr>
      </w:pP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DISCUSSION:   </w:t>
      </w: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These findings are also consistent with the functional role of the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as a hydrostatic cushion to reduce pressure and impact between the intervertebral bodies of the spine.  Our results also implicate the NOTCH signaling as a potentially important regulatory pathway in annulus fibrosis tissue, which is known to impact cellular adhesion and tissue integrity.  Utilizing our large dataset of clinical specimens we have been able to identify candidate gene regulatory networks using computational analysis, that act in annulus fibrosis and nucleus </w:t>
      </w:r>
      <w:proofErr w:type="spellStart"/>
      <w:r w:rsidRPr="00E01D97">
        <w:rPr>
          <w:rFonts w:ascii="Times New Roman" w:hAnsi="Times New Roman" w:cs="Times New Roman"/>
          <w:sz w:val="24"/>
          <w:szCs w:val="24"/>
        </w:rPr>
        <w:t>pulposis</w:t>
      </w:r>
      <w:proofErr w:type="spellEnd"/>
      <w:r w:rsidRPr="00E01D97">
        <w:rPr>
          <w:rFonts w:ascii="Times New Roman" w:hAnsi="Times New Roman" w:cs="Times New Roman"/>
          <w:sz w:val="24"/>
          <w:szCs w:val="24"/>
        </w:rPr>
        <w:t xml:space="preserve"> tissues to regulate extracellular matrix synthesis, an important determinant of intervertebral disc integrity.</w:t>
      </w:r>
    </w:p>
    <w:p w:rsidR="00E01D97" w:rsidRPr="00E01D97" w:rsidRDefault="00E01D97" w:rsidP="00E01D97">
      <w:pPr>
        <w:pStyle w:val="NoSpacing"/>
        <w:rPr>
          <w:rFonts w:ascii="Times New Roman" w:hAnsi="Times New Roman" w:cs="Times New Roman"/>
          <w:sz w:val="24"/>
          <w:szCs w:val="24"/>
        </w:rPr>
      </w:pPr>
    </w:p>
    <w:p w:rsid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t xml:space="preserve">SIGNIFICANCE:   </w:t>
      </w:r>
    </w:p>
    <w:p w:rsidR="00E01D97" w:rsidRPr="00E01D97" w:rsidRDefault="00E01D97" w:rsidP="00E01D97">
      <w:pPr>
        <w:pStyle w:val="NoSpacing"/>
        <w:rPr>
          <w:rFonts w:ascii="Times New Roman" w:hAnsi="Times New Roman" w:cs="Times New Roman"/>
          <w:sz w:val="24"/>
          <w:szCs w:val="24"/>
        </w:rPr>
      </w:pPr>
      <w:r w:rsidRPr="00E01D97">
        <w:rPr>
          <w:rFonts w:ascii="Times New Roman" w:hAnsi="Times New Roman" w:cs="Times New Roman"/>
          <w:sz w:val="24"/>
          <w:szCs w:val="24"/>
        </w:rPr>
        <w:lastRenderedPageBreak/>
        <w:t>These studies provide valuable information that can be used to optimize and validate therapeutics and tissue engineering strategies currently under development. They can also be applied to develop novel therapeutic approaches for the treatment of degenerative disc</w:t>
      </w:r>
      <w:r>
        <w:rPr>
          <w:rFonts w:ascii="Times New Roman" w:hAnsi="Times New Roman" w:cs="Times New Roman"/>
          <w:sz w:val="24"/>
          <w:szCs w:val="24"/>
        </w:rPr>
        <w:t xml:space="preserve"> disease.</w:t>
      </w:r>
    </w:p>
    <w:p w:rsidR="00E01D97" w:rsidRDefault="00E01D97">
      <w:pPr>
        <w:pStyle w:val="NoSpacing"/>
        <w:rPr>
          <w:rFonts w:ascii="Times New Roman" w:hAnsi="Times New Roman" w:cs="Times New Roman"/>
          <w:b/>
          <w:sz w:val="24"/>
          <w:szCs w:val="24"/>
        </w:rPr>
      </w:pPr>
    </w:p>
    <w:p w:rsidR="00E01D97" w:rsidRDefault="00E01D97">
      <w:pPr>
        <w:pStyle w:val="NoSpacing"/>
        <w:rPr>
          <w:rFonts w:ascii="Times New Roman" w:hAnsi="Times New Roman" w:cs="Times New Roman"/>
          <w:b/>
          <w:sz w:val="24"/>
          <w:szCs w:val="24"/>
        </w:rPr>
      </w:pPr>
    </w:p>
    <w:p w:rsidR="00530205" w:rsidRPr="00530205" w:rsidRDefault="00530205" w:rsidP="00530205">
      <w:pPr>
        <w:pStyle w:val="NoSpacing"/>
        <w:rPr>
          <w:rFonts w:ascii="Times New Roman" w:hAnsi="Times New Roman" w:cs="Times New Roman"/>
          <w:b/>
          <w:sz w:val="24"/>
          <w:szCs w:val="24"/>
        </w:rPr>
      </w:pP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b/>
          <w:sz w:val="24"/>
          <w:szCs w:val="24"/>
        </w:rPr>
        <w:t>Key words:</w:t>
      </w:r>
      <w:r w:rsidRPr="00232D0C">
        <w:rPr>
          <w:rFonts w:ascii="Times New Roman" w:hAnsi="Times New Roman" w:cs="Times New Roman"/>
          <w:sz w:val="24"/>
          <w:szCs w:val="24"/>
        </w:rPr>
        <w:t xml:space="preserve"> RNA sequencing, nucleus pulposus, annulus </w:t>
      </w:r>
      <w:proofErr w:type="spellStart"/>
      <w:r w:rsidRPr="00232D0C">
        <w:rPr>
          <w:rFonts w:ascii="Times New Roman" w:hAnsi="Times New Roman" w:cs="Times New Roman"/>
          <w:sz w:val="24"/>
          <w:szCs w:val="24"/>
        </w:rPr>
        <w:t>fibrosus</w:t>
      </w:r>
      <w:proofErr w:type="spellEnd"/>
      <w:r w:rsidRPr="00232D0C">
        <w:rPr>
          <w:rFonts w:ascii="Times New Roman" w:hAnsi="Times New Roman" w:cs="Times New Roman"/>
          <w:sz w:val="24"/>
          <w:szCs w:val="24"/>
        </w:rPr>
        <w:t xml:space="preserve">, intervertebral disk, extracellular matrix </w:t>
      </w:r>
      <w:r w:rsidRPr="00232D0C">
        <w:rPr>
          <w:rFonts w:ascii="Times New Roman" w:hAnsi="Times New Roman" w:cs="Times New Roman"/>
          <w:sz w:val="24"/>
          <w:szCs w:val="24"/>
        </w:rPr>
        <w:br w:type="page"/>
      </w:r>
    </w:p>
    <w:p w:rsidR="001D6162" w:rsidRPr="00232D0C" w:rsidRDefault="00C03DF2">
      <w:pPr>
        <w:pStyle w:val="NoSpacing"/>
        <w:rPr>
          <w:rFonts w:ascii="Times New Roman" w:hAnsi="Times New Roman" w:cs="Times New Roman"/>
          <w:b/>
          <w:sz w:val="24"/>
          <w:szCs w:val="24"/>
          <w:u w:val="single"/>
        </w:rPr>
      </w:pPr>
      <w:r w:rsidRPr="00232D0C">
        <w:rPr>
          <w:rFonts w:ascii="Times New Roman" w:hAnsi="Times New Roman" w:cs="Times New Roman"/>
          <w:b/>
          <w:sz w:val="24"/>
          <w:szCs w:val="24"/>
          <w:u w:val="single"/>
        </w:rPr>
        <w:lastRenderedPageBreak/>
        <w:t>Introduction:</w:t>
      </w:r>
    </w:p>
    <w:p w:rsidR="001D6162" w:rsidRPr="00232D0C" w:rsidRDefault="001D6162">
      <w:pPr>
        <w:pStyle w:val="NoSpacing"/>
        <w:rPr>
          <w:rFonts w:ascii="Times New Roman" w:hAnsi="Times New Roman" w:cs="Times New Roman"/>
          <w:sz w:val="24"/>
          <w:szCs w:val="24"/>
        </w:rPr>
      </w:pP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Back pain is among the leading global causes of disability</w:t>
      </w:r>
      <w:r w:rsidRPr="00232D0C">
        <w:rPr>
          <w:rFonts w:ascii="Times New Roman" w:hAnsi="Times New Roman" w:cs="Times New Roman"/>
          <w:sz w:val="24"/>
          <w:szCs w:val="24"/>
          <w:vertAlign w:val="superscript"/>
        </w:rPr>
        <w:t>1, 2</w:t>
      </w:r>
      <w:r w:rsidRPr="00232D0C">
        <w:rPr>
          <w:rFonts w:ascii="Times New Roman" w:hAnsi="Times New Roman" w:cs="Times New Roman"/>
          <w:sz w:val="24"/>
          <w:szCs w:val="24"/>
        </w:rPr>
        <w:t>, with degenerative disk disease and osteoarthritis being important causes of disease. Disk degeneration is caused by a dysregulation of extracellular matrix homeostasis, characterized by dehydration of the central nucleus, reduced proteoglycan content, decreased cellularity, diminished endplate density, and disruption of the annulus</w:t>
      </w:r>
      <w:r w:rsidRPr="00232D0C">
        <w:rPr>
          <w:rFonts w:ascii="Times New Roman" w:hAnsi="Times New Roman" w:cs="Times New Roman"/>
          <w:sz w:val="24"/>
          <w:szCs w:val="24"/>
          <w:vertAlign w:val="superscript"/>
        </w:rPr>
        <w:t>3-5</w:t>
      </w:r>
      <w:r w:rsidRPr="00232D0C">
        <w:rPr>
          <w:rFonts w:ascii="Times New Roman" w:hAnsi="Times New Roman" w:cs="Times New Roman"/>
          <w:sz w:val="24"/>
          <w:szCs w:val="24"/>
        </w:rPr>
        <w:t>. Environmental exposures, as well as genetic and epigenetic factors have been associated with disk degeneration and altered extracellular matrix synthesis in disk tissues</w:t>
      </w:r>
      <w:r w:rsidRPr="00232D0C">
        <w:rPr>
          <w:rFonts w:ascii="Times New Roman" w:hAnsi="Times New Roman" w:cs="Times New Roman"/>
          <w:sz w:val="24"/>
          <w:szCs w:val="24"/>
          <w:vertAlign w:val="superscript"/>
        </w:rPr>
        <w:t>6</w:t>
      </w:r>
      <w:proofErr w:type="gramStart"/>
      <w:r w:rsidRPr="00232D0C">
        <w:rPr>
          <w:rFonts w:ascii="Times New Roman" w:hAnsi="Times New Roman" w:cs="Times New Roman"/>
          <w:sz w:val="24"/>
          <w:szCs w:val="24"/>
          <w:vertAlign w:val="superscript"/>
        </w:rPr>
        <w:t>,7</w:t>
      </w:r>
      <w:proofErr w:type="gramEnd"/>
      <w:r w:rsidRPr="00232D0C">
        <w:rPr>
          <w:rFonts w:ascii="Times New Roman" w:hAnsi="Times New Roman" w:cs="Times New Roman"/>
          <w:sz w:val="24"/>
          <w:szCs w:val="24"/>
        </w:rPr>
        <w:t>. Novel molecular approaches that can target molecular factors regulating extracellular matrix synthesis in disk tissue have the potential to be used as therapeutic agents to slow or reverse disk degeneration in patients.</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 xml:space="preserve">The molecular phenotype of intervertebral spinal disk tissue, including the annulus </w:t>
      </w:r>
      <w:proofErr w:type="spellStart"/>
      <w:r w:rsidRPr="00232D0C">
        <w:rPr>
          <w:rFonts w:ascii="Times New Roman" w:hAnsi="Times New Roman" w:cs="Times New Roman"/>
          <w:sz w:val="24"/>
          <w:szCs w:val="24"/>
        </w:rPr>
        <w:t>fibrosus</w:t>
      </w:r>
      <w:proofErr w:type="spellEnd"/>
      <w:r w:rsidRPr="00232D0C">
        <w:rPr>
          <w:rFonts w:ascii="Times New Roman" w:hAnsi="Times New Roman" w:cs="Times New Roman"/>
          <w:sz w:val="24"/>
          <w:szCs w:val="24"/>
        </w:rPr>
        <w:t xml:space="preserve"> (AF) and nucleus pulposus (NP), has been studied extensively in non-human animal models for degenerative disk disease</w:t>
      </w:r>
      <w:r w:rsidRPr="00232D0C">
        <w:rPr>
          <w:rFonts w:ascii="Times New Roman" w:hAnsi="Times New Roman" w:cs="Times New Roman"/>
          <w:sz w:val="24"/>
          <w:szCs w:val="24"/>
          <w:vertAlign w:val="superscript"/>
        </w:rPr>
        <w:t>8-14</w:t>
      </w:r>
      <w:r w:rsidRPr="00232D0C">
        <w:rPr>
          <w:rFonts w:ascii="Times New Roman" w:hAnsi="Times New Roman" w:cs="Times New Roman"/>
          <w:sz w:val="24"/>
          <w:szCs w:val="24"/>
        </w:rPr>
        <w:t>. Studies evaluating transcriptome data using microarrays have provided us with an initial understanding of the molecular mechanisms underlying disk biology and have played a major role in helping to identify important biologic markers specific for AF and NP disk tissues</w:t>
      </w:r>
      <w:r w:rsidRPr="00232D0C">
        <w:rPr>
          <w:rFonts w:ascii="Times New Roman" w:hAnsi="Times New Roman" w:cs="Times New Roman"/>
          <w:sz w:val="24"/>
          <w:szCs w:val="24"/>
          <w:vertAlign w:val="superscript"/>
        </w:rPr>
        <w:t>15-19</w:t>
      </w:r>
      <w:r w:rsidRPr="00232D0C">
        <w:rPr>
          <w:rFonts w:ascii="Times New Roman" w:hAnsi="Times New Roman" w:cs="Times New Roman"/>
          <w:sz w:val="24"/>
          <w:szCs w:val="24"/>
        </w:rPr>
        <w:t xml:space="preserve">. However knowledge regarding the regulatory role of molecular factors and how they contribute to tissue homeostasis still requires further study. </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 xml:space="preserve">In this investigation we seek to identify molecular regulatory factors whose transcriptional profiles correlate with the expression of extracellular matrix proteins important for the structural phenotype of human AF and NP tissues. To achieve this objective we evaluated transcriptome profiles of a cohort of human cervical disk tissue samples utilizing high throughput next generation RNA sequencing. We obtained complete gene expression profiles for 60 surgically harvested cervical disk specimens (AF and NP), and evaluated the main molecular </w:t>
      </w:r>
      <w:r w:rsidRPr="00232D0C">
        <w:rPr>
          <w:rFonts w:ascii="Times New Roman" w:hAnsi="Times New Roman" w:cs="Times New Roman"/>
          <w:sz w:val="24"/>
          <w:szCs w:val="24"/>
        </w:rPr>
        <w:lastRenderedPageBreak/>
        <w:t xml:space="preserve">landscapes of these two principal disc tissues. The large cohort of samples analyzed in this study allowed us to successfully perform weighted gene correlation analysis to identify gene regulatory clusters in disk tissues and assess gene relationships. </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The molecular regulators that show relationships with extracellular matrix gene expression represent promising candidates for future study and therapeutic validation. The findings in this investigation also serve to support</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 xml:space="preserve"> regenerative medicine therapies currently under development for the treatment of intervertebral disk disease, including stem cell therapies and tissue engineering strategies to regrow disk tissue for surgical transplantation and disk replacement procedures</w:t>
      </w:r>
      <w:r w:rsidRPr="00232D0C">
        <w:rPr>
          <w:rFonts w:ascii="Times New Roman" w:hAnsi="Times New Roman" w:cs="Times New Roman"/>
          <w:sz w:val="24"/>
          <w:szCs w:val="24"/>
          <w:vertAlign w:val="superscript"/>
        </w:rPr>
        <w:t>20,21</w:t>
      </w:r>
      <w:r w:rsidRPr="00232D0C">
        <w:rPr>
          <w:rFonts w:ascii="Times New Roman" w:hAnsi="Times New Roman" w:cs="Times New Roman"/>
          <w:sz w:val="24"/>
          <w:szCs w:val="24"/>
        </w:rPr>
        <w:t>. Both of these strategies require a comprehensive definition of the molecular phenotype of the human intervertebral disk to evaluate the efficacy of strategies to differentiate stem cells or engineer tissue disk tissue in vivo. The transcriptional signatures and gene relationships identified in this study have broad applicability in both the stem cell and tissue engineering fields.</w:t>
      </w:r>
    </w:p>
    <w:p w:rsidR="001D6162" w:rsidRPr="00232D0C" w:rsidRDefault="001D6162">
      <w:pPr>
        <w:pStyle w:val="NoSpacing"/>
        <w:spacing w:line="480" w:lineRule="auto"/>
        <w:ind w:firstLine="720"/>
        <w:rPr>
          <w:rFonts w:ascii="Times New Roman" w:hAnsi="Times New Roman" w:cs="Times New Roman"/>
          <w:sz w:val="24"/>
          <w:szCs w:val="24"/>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Methods:</w:t>
      </w:r>
    </w:p>
    <w:p w:rsidR="001D6162" w:rsidRPr="00232D0C" w:rsidRDefault="00C03DF2">
      <w:pPr>
        <w:pStyle w:val="NoSpacing"/>
        <w:spacing w:line="480" w:lineRule="auto"/>
        <w:rPr>
          <w:rFonts w:ascii="Times New Roman" w:hAnsi="Times New Roman" w:cs="Times New Roman"/>
          <w:i/>
          <w:sz w:val="24"/>
          <w:szCs w:val="24"/>
        </w:rPr>
      </w:pPr>
      <w:r w:rsidRPr="00232D0C">
        <w:rPr>
          <w:rFonts w:ascii="Times New Roman" w:hAnsi="Times New Roman" w:cs="Times New Roman"/>
          <w:i/>
          <w:sz w:val="24"/>
          <w:szCs w:val="24"/>
        </w:rPr>
        <w:t>Surgical tissue collection</w:t>
      </w: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sz w:val="24"/>
          <w:szCs w:val="24"/>
        </w:rPr>
        <w:tab/>
        <w:t>A total of 60 tissue specimens were collected for research use from 48 adult patients undergoing cervical discectomy. Patients ranged in age from 32 to 77 years of age and included a balanced distribution of male and female patients (</w:t>
      </w:r>
      <w:r w:rsidRPr="00232D0C">
        <w:rPr>
          <w:rFonts w:ascii="Times New Roman" w:hAnsi="Times New Roman" w:cs="Times New Roman"/>
          <w:b/>
          <w:bCs/>
          <w:sz w:val="24"/>
          <w:szCs w:val="24"/>
        </w:rPr>
        <w:t>Supplemental Table 1</w:t>
      </w:r>
      <w:r w:rsidRPr="00232D0C">
        <w:rPr>
          <w:rFonts w:ascii="Times New Roman" w:hAnsi="Times New Roman" w:cs="Times New Roman"/>
          <w:sz w:val="24"/>
          <w:szCs w:val="24"/>
        </w:rPr>
        <w:t xml:space="preserve">). Patients in this study underwent surgery for the treatment of </w:t>
      </w:r>
      <w:proofErr w:type="spellStart"/>
      <w:r w:rsidRPr="00232D0C">
        <w:rPr>
          <w:rFonts w:ascii="Times New Roman" w:hAnsi="Times New Roman" w:cs="Times New Roman"/>
          <w:sz w:val="24"/>
          <w:szCs w:val="24"/>
        </w:rPr>
        <w:t>symptomtic</w:t>
      </w:r>
      <w:proofErr w:type="spellEnd"/>
      <w:r w:rsidRPr="00232D0C">
        <w:rPr>
          <w:rFonts w:ascii="Times New Roman" w:hAnsi="Times New Roman" w:cs="Times New Roman"/>
          <w:sz w:val="24"/>
          <w:szCs w:val="24"/>
        </w:rPr>
        <w:t xml:space="preserve"> degenerative disk disease presenting with or without myelopathy. Subjects were enrolled in the study in the period between January 2011 and April 2015. </w:t>
      </w:r>
      <w:proofErr w:type="gramStart"/>
      <w:r w:rsidRPr="00232D0C">
        <w:rPr>
          <w:rFonts w:ascii="Times New Roman" w:hAnsi="Times New Roman" w:cs="Times New Roman"/>
          <w:sz w:val="24"/>
          <w:szCs w:val="24"/>
        </w:rPr>
        <w:t>Cases in which discectomy was</w:t>
      </w:r>
      <w:proofErr w:type="gramEnd"/>
      <w:r w:rsidRPr="00232D0C">
        <w:rPr>
          <w:rFonts w:ascii="Times New Roman" w:hAnsi="Times New Roman" w:cs="Times New Roman"/>
          <w:sz w:val="24"/>
          <w:szCs w:val="24"/>
        </w:rPr>
        <w:t xml:space="preserve"> performed in the setting of acute trauma or infection were excluded from this study. At the time of tissue collection, the AF and NP were carefully </w:t>
      </w:r>
      <w:r w:rsidRPr="00232D0C">
        <w:rPr>
          <w:rFonts w:ascii="Times New Roman" w:hAnsi="Times New Roman" w:cs="Times New Roman"/>
          <w:sz w:val="24"/>
          <w:szCs w:val="24"/>
        </w:rPr>
        <w:lastRenderedPageBreak/>
        <w:t>dissected from one another in the operating room by the staff surgeon. In cases where disc degeneration was severe, NP tissue could not always be readily identified and distinguished from the AF tissue and therefore could not be collected for some patients. At the time of surgical harvest, tissues were snap frozen in liquid nitrogen and stored at -80°C until ready for RNA extraction. All samples were frozen within 40 minutes of removal from the patient. Grade of disk degeneration was evaluated on preoperative lateral radiographs and was characterized using the classification described by Lane et al.</w:t>
      </w:r>
      <w:r w:rsidRPr="00232D0C">
        <w:rPr>
          <w:rFonts w:ascii="Times New Roman" w:hAnsi="Times New Roman" w:cs="Times New Roman"/>
          <w:sz w:val="24"/>
          <w:szCs w:val="24"/>
          <w:vertAlign w:val="superscript"/>
        </w:rPr>
        <w:t>22</w:t>
      </w:r>
      <w:proofErr w:type="gramStart"/>
      <w:r w:rsidRPr="00232D0C">
        <w:rPr>
          <w:rFonts w:ascii="Times New Roman" w:hAnsi="Times New Roman" w:cs="Times New Roman"/>
          <w:sz w:val="24"/>
          <w:szCs w:val="24"/>
          <w:vertAlign w:val="superscript"/>
        </w:rPr>
        <w:t>,23</w:t>
      </w:r>
      <w:proofErr w:type="gramEnd"/>
      <w:r w:rsidRPr="00232D0C">
        <w:rPr>
          <w:rFonts w:ascii="Times New Roman" w:hAnsi="Times New Roman" w:cs="Times New Roman"/>
          <w:sz w:val="24"/>
          <w:szCs w:val="24"/>
        </w:rPr>
        <w:t xml:space="preserve">. Clinical data available for each disk sample is provided in </w:t>
      </w:r>
      <w:r w:rsidRPr="00232D0C">
        <w:rPr>
          <w:rFonts w:ascii="Times New Roman" w:hAnsi="Times New Roman" w:cs="Times New Roman"/>
          <w:b/>
          <w:bCs/>
          <w:sz w:val="24"/>
          <w:szCs w:val="24"/>
        </w:rPr>
        <w:t>Supplemental Table 1</w:t>
      </w:r>
      <w:r w:rsidRPr="00232D0C">
        <w:rPr>
          <w:rFonts w:ascii="Times New Roman" w:hAnsi="Times New Roman" w:cs="Times New Roman"/>
          <w:sz w:val="24"/>
          <w:szCs w:val="24"/>
        </w:rPr>
        <w:t xml:space="preserve">. The specimens used in this investigation were collected under institutional review board approved protocols (IRB#10-005713). Written informed consent was obtained for all </w:t>
      </w:r>
      <w:proofErr w:type="spellStart"/>
      <w:r w:rsidRPr="00232D0C">
        <w:rPr>
          <w:rFonts w:ascii="Times New Roman" w:hAnsi="Times New Roman" w:cs="Times New Roman"/>
          <w:sz w:val="24"/>
          <w:szCs w:val="24"/>
        </w:rPr>
        <w:t>biospecimens</w:t>
      </w:r>
      <w:proofErr w:type="spellEnd"/>
      <w:r w:rsidRPr="00232D0C">
        <w:rPr>
          <w:rFonts w:ascii="Times New Roman" w:hAnsi="Times New Roman" w:cs="Times New Roman"/>
          <w:sz w:val="24"/>
          <w:szCs w:val="24"/>
        </w:rPr>
        <w:t xml:space="preserve"> that were analyzed.</w:t>
      </w:r>
    </w:p>
    <w:p w:rsidR="001D6162" w:rsidRPr="00232D0C" w:rsidRDefault="001D6162">
      <w:pPr>
        <w:pStyle w:val="NoSpacing"/>
        <w:spacing w:line="480" w:lineRule="auto"/>
        <w:rPr>
          <w:rFonts w:ascii="Times New Roman" w:hAnsi="Times New Roman" w:cs="Times New Roman"/>
          <w:i/>
          <w:sz w:val="24"/>
          <w:szCs w:val="24"/>
        </w:rPr>
      </w:pPr>
    </w:p>
    <w:p w:rsidR="001D6162" w:rsidRPr="00232D0C" w:rsidRDefault="00C03DF2">
      <w:pPr>
        <w:pStyle w:val="NoSpacing"/>
        <w:spacing w:line="480" w:lineRule="auto"/>
        <w:rPr>
          <w:rFonts w:ascii="Times New Roman" w:hAnsi="Times New Roman" w:cs="Times New Roman"/>
          <w:i/>
          <w:sz w:val="24"/>
          <w:szCs w:val="24"/>
        </w:rPr>
      </w:pPr>
      <w:r w:rsidRPr="00232D0C">
        <w:rPr>
          <w:rFonts w:ascii="Times New Roman" w:hAnsi="Times New Roman" w:cs="Times New Roman"/>
          <w:i/>
          <w:sz w:val="24"/>
          <w:szCs w:val="24"/>
        </w:rPr>
        <w:t>RNA extraction from intervertebral disk tissue</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 xml:space="preserve">Frozen tissue biopsies were ground into a powder using a mortar and pestle and homogenized in </w:t>
      </w:r>
      <w:proofErr w:type="spellStart"/>
      <w:r w:rsidRPr="00232D0C">
        <w:rPr>
          <w:rFonts w:ascii="Times New Roman" w:hAnsi="Times New Roman" w:cs="Times New Roman"/>
          <w:sz w:val="24"/>
          <w:szCs w:val="24"/>
        </w:rPr>
        <w:t>Qiazol</w:t>
      </w:r>
      <w:proofErr w:type="spellEnd"/>
      <w:r w:rsidRPr="00232D0C">
        <w:rPr>
          <w:rFonts w:ascii="Times New Roman" w:hAnsi="Times New Roman" w:cs="Times New Roman"/>
          <w:sz w:val="24"/>
          <w:szCs w:val="24"/>
        </w:rPr>
        <w:t xml:space="preserve"> reagent (</w:t>
      </w:r>
      <w:proofErr w:type="spellStart"/>
      <w:r w:rsidRPr="00232D0C">
        <w:rPr>
          <w:rFonts w:ascii="Times New Roman" w:hAnsi="Times New Roman" w:cs="Times New Roman"/>
          <w:sz w:val="24"/>
          <w:szCs w:val="24"/>
        </w:rPr>
        <w:t>Qiagen</w:t>
      </w:r>
      <w:proofErr w:type="spellEnd"/>
      <w:r w:rsidRPr="00232D0C">
        <w:rPr>
          <w:rFonts w:ascii="Times New Roman" w:hAnsi="Times New Roman" w:cs="Times New Roman"/>
          <w:sz w:val="24"/>
          <w:szCs w:val="24"/>
        </w:rPr>
        <w:t>, Hilden, Germany) and homogenized. Total RNA was extracted from research biopsies based on previous methods</w:t>
      </w:r>
      <w:r w:rsidRPr="00232D0C">
        <w:rPr>
          <w:rFonts w:ascii="Times New Roman" w:hAnsi="Times New Roman" w:cs="Times New Roman"/>
          <w:sz w:val="24"/>
          <w:szCs w:val="24"/>
          <w:vertAlign w:val="superscript"/>
        </w:rPr>
        <w:t>24, 25</w:t>
      </w:r>
      <w:r w:rsidRPr="00232D0C">
        <w:rPr>
          <w:rFonts w:ascii="Times New Roman" w:hAnsi="Times New Roman" w:cs="Times New Roman"/>
          <w:sz w:val="24"/>
          <w:szCs w:val="24"/>
        </w:rPr>
        <w:t xml:space="preserve"> using the </w:t>
      </w:r>
      <w:proofErr w:type="spellStart"/>
      <w:r w:rsidRPr="00232D0C">
        <w:rPr>
          <w:rFonts w:ascii="Times New Roman" w:hAnsi="Times New Roman" w:cs="Times New Roman"/>
          <w:sz w:val="24"/>
          <w:szCs w:val="24"/>
        </w:rPr>
        <w:t>miRNeasy</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minikit</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Qiagen</w:t>
      </w:r>
      <w:proofErr w:type="spellEnd"/>
      <w:r w:rsidRPr="00232D0C">
        <w:rPr>
          <w:rFonts w:ascii="Times New Roman" w:hAnsi="Times New Roman" w:cs="Times New Roman"/>
          <w:sz w:val="24"/>
          <w:szCs w:val="24"/>
        </w:rPr>
        <w:t xml:space="preserve">, Hilden, Germany) and quantified using the </w:t>
      </w:r>
      <w:proofErr w:type="spellStart"/>
      <w:r w:rsidRPr="00232D0C">
        <w:rPr>
          <w:rFonts w:ascii="Times New Roman" w:hAnsi="Times New Roman" w:cs="Times New Roman"/>
          <w:sz w:val="24"/>
          <w:szCs w:val="24"/>
        </w:rPr>
        <w:t>NanoDrop</w:t>
      </w:r>
      <w:proofErr w:type="spellEnd"/>
      <w:r w:rsidRPr="00232D0C">
        <w:rPr>
          <w:rFonts w:ascii="Times New Roman" w:hAnsi="Times New Roman" w:cs="Times New Roman"/>
          <w:sz w:val="24"/>
          <w:szCs w:val="24"/>
        </w:rPr>
        <w:t xml:space="preserve"> 2000 spectrophotometer (</w:t>
      </w:r>
      <w:proofErr w:type="spellStart"/>
      <w:r w:rsidRPr="00232D0C">
        <w:rPr>
          <w:rFonts w:ascii="Times New Roman" w:hAnsi="Times New Roman" w:cs="Times New Roman"/>
          <w:sz w:val="24"/>
          <w:szCs w:val="24"/>
        </w:rPr>
        <w:t>Thermo</w:t>
      </w:r>
      <w:proofErr w:type="spellEnd"/>
      <w:r w:rsidRPr="00232D0C">
        <w:rPr>
          <w:rFonts w:ascii="Times New Roman" w:hAnsi="Times New Roman" w:cs="Times New Roman"/>
          <w:sz w:val="24"/>
          <w:szCs w:val="24"/>
        </w:rPr>
        <w:t xml:space="preserve"> Fischer Scientific, Wilmington, Delaware). For samples selected for next generation sequencing, </w:t>
      </w:r>
      <w:r w:rsidRPr="00232D0C">
        <w:rPr>
          <w:rFonts w:ascii="Times New Roman" w:eastAsia="Times New Roman" w:hAnsi="Times New Roman" w:cs="Times New Roman"/>
          <w:sz w:val="24"/>
          <w:szCs w:val="24"/>
        </w:rPr>
        <w:t xml:space="preserve">RNA integrity was assessed using the Agilent </w:t>
      </w:r>
      <w:proofErr w:type="spellStart"/>
      <w:r w:rsidRPr="00232D0C">
        <w:rPr>
          <w:rFonts w:ascii="Times New Roman" w:eastAsia="Times New Roman" w:hAnsi="Times New Roman" w:cs="Times New Roman"/>
          <w:sz w:val="24"/>
          <w:szCs w:val="24"/>
        </w:rPr>
        <w:t>Bioanalyzer</w:t>
      </w:r>
      <w:proofErr w:type="spellEnd"/>
      <w:r w:rsidRPr="00232D0C">
        <w:rPr>
          <w:rFonts w:ascii="Times New Roman" w:eastAsia="Times New Roman" w:hAnsi="Times New Roman" w:cs="Times New Roman"/>
          <w:sz w:val="24"/>
          <w:szCs w:val="24"/>
        </w:rPr>
        <w:t xml:space="preserve"> DNA 1000 chip (Invitrogen, Carlsbad, CA).</w:t>
      </w:r>
    </w:p>
    <w:p w:rsidR="001D6162" w:rsidRPr="00232D0C" w:rsidRDefault="001D6162">
      <w:pPr>
        <w:pStyle w:val="NoSpacing"/>
        <w:spacing w:line="480" w:lineRule="auto"/>
        <w:rPr>
          <w:rFonts w:ascii="Times New Roman" w:eastAsia="Times New Roman" w:hAnsi="Times New Roman" w:cs="Times New Roman"/>
          <w:i/>
          <w:sz w:val="24"/>
          <w:szCs w:val="24"/>
        </w:rPr>
      </w:pPr>
    </w:p>
    <w:p w:rsidR="001D6162" w:rsidRPr="00232D0C" w:rsidRDefault="00C03DF2">
      <w:pPr>
        <w:pStyle w:val="NoSpacing"/>
        <w:spacing w:line="480" w:lineRule="auto"/>
        <w:rPr>
          <w:rFonts w:ascii="Times New Roman" w:eastAsia="Times New Roman" w:hAnsi="Times New Roman" w:cs="Times New Roman"/>
          <w:sz w:val="24"/>
          <w:szCs w:val="24"/>
        </w:rPr>
      </w:pPr>
      <w:r w:rsidRPr="00232D0C">
        <w:rPr>
          <w:rFonts w:ascii="Times New Roman" w:eastAsia="Times New Roman" w:hAnsi="Times New Roman" w:cs="Times New Roman"/>
          <w:i/>
          <w:sz w:val="24"/>
          <w:szCs w:val="24"/>
        </w:rPr>
        <w:t>Next generation mRNA sequencing, statistics and bioinformatics</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eastAsia="Times New Roman" w:hAnsi="Times New Roman" w:cs="Times New Roman"/>
          <w:sz w:val="24"/>
          <w:szCs w:val="24"/>
        </w:rPr>
        <w:t>RNA sequencing and bioinformatics analyses were performed as previously described</w:t>
      </w:r>
      <w:r w:rsidRPr="00232D0C">
        <w:rPr>
          <w:rFonts w:ascii="Times New Roman" w:hAnsi="Times New Roman" w:cs="Times New Roman"/>
          <w:sz w:val="24"/>
          <w:szCs w:val="24"/>
          <w:vertAlign w:val="superscript"/>
        </w:rPr>
        <w:t>26-29</w:t>
      </w:r>
      <w:r w:rsidRPr="00232D0C">
        <w:rPr>
          <w:rFonts w:ascii="Times New Roman" w:eastAsia="Times New Roman" w:hAnsi="Times New Roman" w:cs="Times New Roman"/>
          <w:sz w:val="24"/>
          <w:szCs w:val="24"/>
        </w:rPr>
        <w:t xml:space="preserve">. In brief, library preparation was performed using the </w:t>
      </w:r>
      <w:proofErr w:type="spellStart"/>
      <w:r w:rsidRPr="00232D0C">
        <w:rPr>
          <w:rFonts w:ascii="Times New Roman" w:eastAsia="Times New Roman" w:hAnsi="Times New Roman" w:cs="Times New Roman"/>
          <w:sz w:val="24"/>
          <w:szCs w:val="24"/>
        </w:rPr>
        <w:t>TruSeq</w:t>
      </w:r>
      <w:proofErr w:type="spellEnd"/>
      <w:r w:rsidRPr="00232D0C">
        <w:rPr>
          <w:rFonts w:ascii="Times New Roman" w:eastAsia="Times New Roman" w:hAnsi="Times New Roman" w:cs="Times New Roman"/>
          <w:sz w:val="24"/>
          <w:szCs w:val="24"/>
        </w:rPr>
        <w:t xml:space="preserve"> RNA library preparation kit </w:t>
      </w:r>
      <w:r w:rsidRPr="00232D0C">
        <w:rPr>
          <w:rFonts w:ascii="Times New Roman" w:eastAsia="Times New Roman" w:hAnsi="Times New Roman" w:cs="Times New Roman"/>
          <w:sz w:val="24"/>
          <w:szCs w:val="24"/>
        </w:rPr>
        <w:lastRenderedPageBreak/>
        <w:t xml:space="preserve">(Illumina, San Diego, CA). </w:t>
      </w:r>
      <w:proofErr w:type="spellStart"/>
      <w:r w:rsidRPr="00232D0C">
        <w:rPr>
          <w:rFonts w:ascii="Times New Roman" w:eastAsia="Times New Roman" w:hAnsi="Times New Roman" w:cs="Times New Roman"/>
          <w:sz w:val="24"/>
          <w:szCs w:val="24"/>
        </w:rPr>
        <w:t>Polyadenylated</w:t>
      </w:r>
      <w:proofErr w:type="spellEnd"/>
      <w:r w:rsidRPr="00232D0C">
        <w:rPr>
          <w:rFonts w:ascii="Times New Roman" w:eastAsia="Times New Roman" w:hAnsi="Times New Roman" w:cs="Times New Roman"/>
          <w:sz w:val="24"/>
          <w:szCs w:val="24"/>
        </w:rPr>
        <w:t xml:space="preserve"> mRNAs were selected using oligo </w:t>
      </w:r>
      <w:proofErr w:type="spellStart"/>
      <w:proofErr w:type="gramStart"/>
      <w:r w:rsidRPr="00232D0C">
        <w:rPr>
          <w:rFonts w:ascii="Times New Roman" w:eastAsia="Times New Roman" w:hAnsi="Times New Roman" w:cs="Times New Roman"/>
          <w:sz w:val="24"/>
          <w:szCs w:val="24"/>
        </w:rPr>
        <w:t>dT</w:t>
      </w:r>
      <w:proofErr w:type="spellEnd"/>
      <w:proofErr w:type="gramEnd"/>
      <w:r w:rsidRPr="00232D0C">
        <w:rPr>
          <w:rFonts w:ascii="Times New Roman" w:eastAsia="Times New Roman" w:hAnsi="Times New Roman" w:cs="Times New Roman"/>
          <w:sz w:val="24"/>
          <w:szCs w:val="24"/>
        </w:rPr>
        <w:t xml:space="preserve"> magnetic beads. </w:t>
      </w:r>
      <w:proofErr w:type="spellStart"/>
      <w:r w:rsidRPr="00232D0C">
        <w:rPr>
          <w:rFonts w:ascii="Times New Roman" w:eastAsia="Times New Roman" w:hAnsi="Times New Roman" w:cs="Times New Roman"/>
          <w:sz w:val="24"/>
          <w:szCs w:val="24"/>
        </w:rPr>
        <w:t>TruSeq</w:t>
      </w:r>
      <w:proofErr w:type="spellEnd"/>
      <w:r w:rsidRPr="00232D0C">
        <w:rPr>
          <w:rFonts w:ascii="Times New Roman" w:eastAsia="Times New Roman" w:hAnsi="Times New Roman" w:cs="Times New Roman"/>
          <w:sz w:val="24"/>
          <w:szCs w:val="24"/>
        </w:rPr>
        <w:t xml:space="preserve"> Kits (12-Set A and 12-Set B) were used for indexing to permit multiplex sample loading on the flow cells. Paired-end sequencing reads were generated on the Illumina </w:t>
      </w:r>
      <w:proofErr w:type="spellStart"/>
      <w:r w:rsidRPr="00232D0C">
        <w:rPr>
          <w:rFonts w:ascii="Times New Roman" w:eastAsia="Times New Roman" w:hAnsi="Times New Roman" w:cs="Times New Roman"/>
          <w:sz w:val="24"/>
          <w:szCs w:val="24"/>
        </w:rPr>
        <w:t>HiSeq</w:t>
      </w:r>
      <w:proofErr w:type="spellEnd"/>
      <w:r w:rsidRPr="00232D0C">
        <w:rPr>
          <w:rFonts w:ascii="Times New Roman" w:eastAsia="Times New Roman" w:hAnsi="Times New Roman" w:cs="Times New Roman"/>
          <w:sz w:val="24"/>
          <w:szCs w:val="24"/>
        </w:rPr>
        <w:t xml:space="preserve"> 2000 sequencer. Quality control for concentration and library size distribution was performed using an Agilent </w:t>
      </w:r>
      <w:proofErr w:type="spellStart"/>
      <w:r w:rsidRPr="00232D0C">
        <w:rPr>
          <w:rFonts w:ascii="Times New Roman" w:eastAsia="Times New Roman" w:hAnsi="Times New Roman" w:cs="Times New Roman"/>
          <w:sz w:val="24"/>
          <w:szCs w:val="24"/>
        </w:rPr>
        <w:t>Bioanalyzer</w:t>
      </w:r>
      <w:proofErr w:type="spellEnd"/>
      <w:r w:rsidRPr="00232D0C">
        <w:rPr>
          <w:rFonts w:ascii="Times New Roman" w:eastAsia="Times New Roman" w:hAnsi="Times New Roman" w:cs="Times New Roman"/>
          <w:sz w:val="24"/>
          <w:szCs w:val="24"/>
        </w:rPr>
        <w:t xml:space="preserve"> DNA 1000 chip and Qubit </w:t>
      </w:r>
      <w:proofErr w:type="spellStart"/>
      <w:r w:rsidRPr="00232D0C">
        <w:rPr>
          <w:rFonts w:ascii="Times New Roman" w:eastAsia="Times New Roman" w:hAnsi="Times New Roman" w:cs="Times New Roman"/>
          <w:sz w:val="24"/>
          <w:szCs w:val="24"/>
        </w:rPr>
        <w:t>fluorometry</w:t>
      </w:r>
      <w:proofErr w:type="spellEnd"/>
      <w:r w:rsidRPr="00232D0C">
        <w:rPr>
          <w:rFonts w:ascii="Times New Roman" w:eastAsia="Times New Roman" w:hAnsi="Times New Roman" w:cs="Times New Roman"/>
          <w:sz w:val="24"/>
          <w:szCs w:val="24"/>
        </w:rPr>
        <w:t xml:space="preserve"> (Invitrogen, Carlsbad, CA). Sequence alignment of reads and determination of normalized gene counts were performed using the MAP-</w:t>
      </w:r>
      <w:proofErr w:type="spellStart"/>
      <w:r w:rsidRPr="00232D0C">
        <w:rPr>
          <w:rFonts w:ascii="Times New Roman" w:eastAsia="Times New Roman" w:hAnsi="Times New Roman" w:cs="Times New Roman"/>
          <w:sz w:val="24"/>
          <w:szCs w:val="24"/>
        </w:rPr>
        <w:t>RSeq</w:t>
      </w:r>
      <w:proofErr w:type="spellEnd"/>
      <w:r w:rsidRPr="00232D0C">
        <w:rPr>
          <w:rFonts w:ascii="Times New Roman" w:eastAsia="Times New Roman" w:hAnsi="Times New Roman" w:cs="Times New Roman"/>
          <w:sz w:val="24"/>
          <w:szCs w:val="24"/>
        </w:rPr>
        <w:t xml:space="preserve"> (v.1.2.1) workflow</w:t>
      </w:r>
      <w:r w:rsidRPr="00232D0C">
        <w:rPr>
          <w:rFonts w:ascii="Times New Roman" w:eastAsia="Times New Roman" w:hAnsi="Times New Roman" w:cs="Times New Roman"/>
          <w:sz w:val="24"/>
          <w:szCs w:val="24"/>
          <w:vertAlign w:val="superscript"/>
        </w:rPr>
        <w:t>30</w:t>
      </w:r>
      <w:r w:rsidRPr="00232D0C">
        <w:rPr>
          <w:rFonts w:ascii="Times New Roman" w:eastAsia="Times New Roman" w:hAnsi="Times New Roman" w:cs="Times New Roman"/>
          <w:sz w:val="24"/>
          <w:szCs w:val="24"/>
        </w:rPr>
        <w:t xml:space="preserve">, utilizing </w:t>
      </w:r>
      <w:proofErr w:type="spellStart"/>
      <w:r w:rsidRPr="00232D0C">
        <w:rPr>
          <w:rFonts w:ascii="Times New Roman" w:eastAsia="Times New Roman" w:hAnsi="Times New Roman" w:cs="Times New Roman"/>
          <w:sz w:val="24"/>
          <w:szCs w:val="24"/>
        </w:rPr>
        <w:t>TopHat</w:t>
      </w:r>
      <w:proofErr w:type="spellEnd"/>
      <w:r w:rsidRPr="00232D0C">
        <w:rPr>
          <w:rFonts w:ascii="Times New Roman" w:eastAsia="Times New Roman" w:hAnsi="Times New Roman" w:cs="Times New Roman"/>
          <w:sz w:val="24"/>
          <w:szCs w:val="24"/>
        </w:rPr>
        <w:t xml:space="preserve"> 2.0.6</w:t>
      </w:r>
      <w:r w:rsidRPr="00232D0C">
        <w:rPr>
          <w:rFonts w:ascii="Times New Roman" w:eastAsia="Times New Roman" w:hAnsi="Times New Roman" w:cs="Times New Roman"/>
          <w:sz w:val="24"/>
          <w:szCs w:val="24"/>
          <w:vertAlign w:val="superscript"/>
        </w:rPr>
        <w:t>31</w:t>
      </w:r>
      <w:r w:rsidRPr="00232D0C">
        <w:rPr>
          <w:rFonts w:ascii="Times New Roman" w:hAnsi="Times New Roman" w:cs="Times New Roman"/>
          <w:sz w:val="24"/>
          <w:szCs w:val="24"/>
          <w:vertAlign w:val="superscript"/>
        </w:rPr>
        <w:t>, 32</w:t>
      </w:r>
      <w:r w:rsidRPr="00232D0C">
        <w:rPr>
          <w:rFonts w:ascii="Times New Roman" w:eastAsia="Times New Roman" w:hAnsi="Times New Roman" w:cs="Times New Roman"/>
          <w:sz w:val="24"/>
          <w:szCs w:val="24"/>
        </w:rPr>
        <w:t>, and HTSeq</w:t>
      </w:r>
      <w:r w:rsidRPr="00232D0C">
        <w:rPr>
          <w:rFonts w:ascii="Times New Roman" w:eastAsia="Times New Roman" w:hAnsi="Times New Roman" w:cs="Times New Roman"/>
          <w:sz w:val="24"/>
          <w:szCs w:val="24"/>
          <w:vertAlign w:val="superscript"/>
        </w:rPr>
        <w:t>33</w:t>
      </w:r>
      <w:r w:rsidRPr="00232D0C">
        <w:rPr>
          <w:rFonts w:ascii="Times New Roman" w:eastAsia="Times New Roman" w:hAnsi="Times New Roman" w:cs="Times New Roman"/>
          <w:sz w:val="24"/>
          <w:szCs w:val="24"/>
        </w:rPr>
        <w:t xml:space="preserve">. </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eastAsia="Times New Roman" w:hAnsi="Times New Roman" w:cs="Times New Roman"/>
          <w:sz w:val="24"/>
          <w:szCs w:val="24"/>
        </w:rPr>
        <w:t xml:space="preserve">RNA sequencing data were analyzed to assess relevant genes that differ between AF and NP specimens. Genes with a minimal expression value (RPKM &gt; 0.01) were included in subsequent computational analysis. Fold-change differences in gene expression were evaluated using the Mann-Whitney U test with a 1% false discovery rate (FDR), and statistical significance was set at p &lt; 0.05. </w:t>
      </w:r>
      <w:r w:rsidRPr="00232D0C">
        <w:rPr>
          <w:rFonts w:ascii="Times New Roman" w:eastAsia="Times New Roman" w:hAnsi="Times New Roman" w:cs="Times New Roman"/>
          <w:color w:val="000000"/>
          <w:sz w:val="24"/>
          <w:szCs w:val="24"/>
        </w:rPr>
        <w:t xml:space="preserve">Unsupervised hierarchical clustering was performed using the Pearson correlation method. </w:t>
      </w:r>
      <w:r w:rsidRPr="00232D0C">
        <w:rPr>
          <w:rFonts w:ascii="Times New Roman" w:eastAsia="Times New Roman" w:hAnsi="Times New Roman" w:cs="Times New Roman"/>
          <w:sz w:val="24"/>
          <w:szCs w:val="24"/>
        </w:rPr>
        <w:t>Weighted gene correlation analysis was performed using the R package WGCNA (Weighted Gene Correlation Analysis</w:t>
      </w:r>
      <w:proofErr w:type="gramStart"/>
      <w:r w:rsidRPr="00232D0C">
        <w:rPr>
          <w:rFonts w:ascii="Times New Roman" w:eastAsia="Times New Roman" w:hAnsi="Times New Roman" w:cs="Times New Roman"/>
          <w:sz w:val="24"/>
          <w:szCs w:val="24"/>
        </w:rPr>
        <w:t>)</w:t>
      </w:r>
      <w:r w:rsidRPr="00232D0C">
        <w:rPr>
          <w:rFonts w:ascii="Times New Roman" w:eastAsia="Times New Roman" w:hAnsi="Times New Roman" w:cs="Times New Roman"/>
          <w:sz w:val="24"/>
          <w:szCs w:val="24"/>
          <w:vertAlign w:val="superscript"/>
        </w:rPr>
        <w:t>34</w:t>
      </w:r>
      <w:proofErr w:type="gramEnd"/>
      <w:r w:rsidRPr="00232D0C">
        <w:rPr>
          <w:rFonts w:ascii="Times New Roman" w:eastAsia="Times New Roman" w:hAnsi="Times New Roman" w:cs="Times New Roman"/>
          <w:sz w:val="24"/>
          <w:szCs w:val="24"/>
        </w:rPr>
        <w:t>. Genes with an average RPKM expression &gt; 0.01 across all specimens were included in the computational analysis. Functional gene annotation classification of WGCNA clusters was performed using DAVID Bioinformatics Resources 6.7 database (DAVID 6.7)</w:t>
      </w:r>
      <w:r w:rsidRPr="00232D0C">
        <w:rPr>
          <w:rFonts w:ascii="Times New Roman" w:hAnsi="Times New Roman" w:cs="Times New Roman"/>
          <w:sz w:val="24"/>
          <w:szCs w:val="24"/>
          <w:vertAlign w:val="superscript"/>
        </w:rPr>
        <w:t>35</w:t>
      </w:r>
      <w:r w:rsidRPr="00232D0C">
        <w:rPr>
          <w:rFonts w:ascii="Times New Roman" w:eastAsia="Times New Roman" w:hAnsi="Times New Roman" w:cs="Times New Roman"/>
          <w:sz w:val="24"/>
          <w:szCs w:val="24"/>
        </w:rPr>
        <w:t>.</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Results:</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 xml:space="preserve">RNA sequencing was performed using 60 unique cervical spine disk tissue samples (39 AF and 21 NP specimens).  High quality sequencing reads were obtained for 57 of the 60 samples. The 3 samples with abnormally low read counts were excluded from further analysis. To detect sample outliers, an unbiased assessment of transcriptome data using unsupervised </w:t>
      </w:r>
      <w:r w:rsidRPr="00232D0C">
        <w:rPr>
          <w:rFonts w:ascii="Times New Roman" w:hAnsi="Times New Roman" w:cs="Times New Roman"/>
          <w:sz w:val="24"/>
          <w:szCs w:val="24"/>
        </w:rPr>
        <w:lastRenderedPageBreak/>
        <w:t>hierarchical clustering was performed. This analysis revealed 10 disk samples that clustered independently from the majority of the disk specimens (</w:t>
      </w:r>
      <w:r w:rsidRPr="00232D0C">
        <w:rPr>
          <w:rFonts w:ascii="Times New Roman" w:hAnsi="Times New Roman" w:cs="Times New Roman"/>
          <w:b/>
          <w:sz w:val="24"/>
          <w:szCs w:val="24"/>
        </w:rPr>
        <w:t>Supplemental Figure 1</w:t>
      </w:r>
      <w:r w:rsidRPr="00232D0C">
        <w:rPr>
          <w:rFonts w:ascii="Times New Roman" w:hAnsi="Times New Roman" w:cs="Times New Roman"/>
          <w:sz w:val="24"/>
          <w:szCs w:val="24"/>
        </w:rPr>
        <w:t>). A comparison of these samples with specimens in the primary cluster show that outlier samples express higher levels of blood related genes including genes linked to the erythroid, lymphoid, and myeloid lineages. A selective evaluation of the blood specific hemoglobin genes, hemoglobin subunit beta (HBB), hemoglobin subunit alpha 1 (HBA1), and hemoglobin subunit alpha 2 (HBA2), confirmed that these 10 samples express the highest levels of blood related genes (</w:t>
      </w:r>
      <w:r w:rsidRPr="00232D0C">
        <w:rPr>
          <w:rFonts w:ascii="Times New Roman" w:hAnsi="Times New Roman" w:cs="Times New Roman"/>
          <w:b/>
          <w:sz w:val="24"/>
          <w:szCs w:val="24"/>
        </w:rPr>
        <w:t>Supplemental Table 2</w:t>
      </w:r>
      <w:r w:rsidRPr="00232D0C">
        <w:rPr>
          <w:rFonts w:ascii="Times New Roman" w:hAnsi="Times New Roman" w:cs="Times New Roman"/>
          <w:sz w:val="24"/>
          <w:szCs w:val="24"/>
        </w:rPr>
        <w:t xml:space="preserve">). To ensure the comparability of samples in our study these outliers were removed from subsequent analysis. Repeated unsupervised hierarchical clustering after removal of outliers showed an expected trend toward independent clustering of AF and nucleus </w:t>
      </w:r>
      <w:proofErr w:type="spellStart"/>
      <w:r w:rsidRPr="00232D0C">
        <w:rPr>
          <w:rFonts w:ascii="Times New Roman" w:hAnsi="Times New Roman" w:cs="Times New Roman"/>
          <w:sz w:val="24"/>
          <w:szCs w:val="24"/>
        </w:rPr>
        <w:t>puplosus</w:t>
      </w:r>
      <w:proofErr w:type="spellEnd"/>
      <w:r w:rsidRPr="00232D0C">
        <w:rPr>
          <w:rFonts w:ascii="Times New Roman" w:hAnsi="Times New Roman" w:cs="Times New Roman"/>
          <w:sz w:val="24"/>
          <w:szCs w:val="24"/>
        </w:rPr>
        <w:t xml:space="preserve"> tissue samples (</w:t>
      </w:r>
      <w:r w:rsidRPr="00232D0C">
        <w:rPr>
          <w:rFonts w:ascii="Times New Roman" w:hAnsi="Times New Roman" w:cs="Times New Roman"/>
          <w:b/>
          <w:sz w:val="24"/>
          <w:szCs w:val="24"/>
        </w:rPr>
        <w:t>Figure 1a</w:t>
      </w:r>
      <w:r w:rsidRPr="00232D0C">
        <w:rPr>
          <w:rFonts w:ascii="Times New Roman" w:hAnsi="Times New Roman" w:cs="Times New Roman"/>
          <w:sz w:val="24"/>
          <w:szCs w:val="24"/>
        </w:rPr>
        <w:t xml:space="preserve">). Genes that are not strictly linked to a tissue phenotype such as hematopoietic and inflammation related genes, as well as tissue heterogeneity, played a role in defining the clustering </w:t>
      </w:r>
      <w:proofErr w:type="spellStart"/>
      <w:r w:rsidRPr="00232D0C">
        <w:rPr>
          <w:rFonts w:ascii="Times New Roman" w:hAnsi="Times New Roman" w:cs="Times New Roman"/>
          <w:sz w:val="24"/>
          <w:szCs w:val="24"/>
        </w:rPr>
        <w:t>dendrogram</w:t>
      </w:r>
      <w:proofErr w:type="spellEnd"/>
      <w:r w:rsidRPr="00232D0C">
        <w:rPr>
          <w:rFonts w:ascii="Times New Roman" w:hAnsi="Times New Roman" w:cs="Times New Roman"/>
          <w:sz w:val="24"/>
          <w:szCs w:val="24"/>
        </w:rPr>
        <w:t xml:space="preserve">. This observation explains why the clustering </w:t>
      </w:r>
      <w:proofErr w:type="spellStart"/>
      <w:r w:rsidRPr="00232D0C">
        <w:rPr>
          <w:rFonts w:ascii="Times New Roman" w:hAnsi="Times New Roman" w:cs="Times New Roman"/>
          <w:sz w:val="24"/>
          <w:szCs w:val="24"/>
        </w:rPr>
        <w:t>dendrogram</w:t>
      </w:r>
      <w:proofErr w:type="spellEnd"/>
      <w:r w:rsidRPr="00232D0C">
        <w:rPr>
          <w:rFonts w:ascii="Times New Roman" w:hAnsi="Times New Roman" w:cs="Times New Roman"/>
          <w:sz w:val="24"/>
          <w:szCs w:val="24"/>
        </w:rPr>
        <w:t xml:space="preserve"> showed a trending, but not completely independent clustering of the AF and NP specimens, despite the distinct biological phenotypes of AF and NP tissues.</w:t>
      </w: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sz w:val="24"/>
          <w:szCs w:val="24"/>
        </w:rPr>
        <w:tab/>
        <w:t>An examination of the most highly expressed genes (expression &gt; 100 RPKM) commonly expressed in AF and NP expectedly showed common enrichment of genes associated with housekeeping functions (i.e. translation, protein ubiquitination) (</w:t>
      </w:r>
      <w:r w:rsidRPr="00232D0C">
        <w:rPr>
          <w:rFonts w:ascii="Times New Roman" w:hAnsi="Times New Roman" w:cs="Times New Roman"/>
          <w:b/>
          <w:sz w:val="24"/>
          <w:szCs w:val="24"/>
        </w:rPr>
        <w:t>Figure 1b</w:t>
      </w:r>
      <w:r w:rsidRPr="00232D0C">
        <w:rPr>
          <w:rFonts w:ascii="Times New Roman" w:hAnsi="Times New Roman" w:cs="Times New Roman"/>
          <w:sz w:val="24"/>
          <w:szCs w:val="24"/>
        </w:rPr>
        <w:t xml:space="preserve">). The AF and NP samples share many ECM related genes in common among their highest expressed genes, however the abundance of each gene and their ratios are quite different between AF and NP samples. Of the genes that are commonly enriched in AF and NP that are not associated with house-keeping functions, the AF samples showed higher expression of mRNAs encoding ECM proteins associated with a fibrous matrix including type I collagen (COL1A2), and type VI </w:t>
      </w:r>
      <w:r w:rsidRPr="00232D0C">
        <w:rPr>
          <w:rFonts w:ascii="Times New Roman" w:hAnsi="Times New Roman" w:cs="Times New Roman"/>
          <w:sz w:val="24"/>
          <w:szCs w:val="24"/>
        </w:rPr>
        <w:lastRenderedPageBreak/>
        <w:t>collagen (COL6A1, COL6A2, COL6A3) (</w:t>
      </w:r>
      <w:r w:rsidRPr="00232D0C">
        <w:rPr>
          <w:rFonts w:ascii="Times New Roman" w:hAnsi="Times New Roman" w:cs="Times New Roman"/>
          <w:b/>
          <w:sz w:val="24"/>
          <w:szCs w:val="24"/>
        </w:rPr>
        <w:t>Table 1</w:t>
      </w:r>
      <w:r w:rsidRPr="00232D0C">
        <w:rPr>
          <w:rFonts w:ascii="Times New Roman" w:hAnsi="Times New Roman" w:cs="Times New Roman"/>
          <w:sz w:val="24"/>
          <w:szCs w:val="24"/>
        </w:rPr>
        <w:t xml:space="preserve">). In contrast, the NP samples showed increased mRNA levels of genes encoding extracellular matrix proteins associated with a proteoglycan rich </w:t>
      </w:r>
      <w:proofErr w:type="spellStart"/>
      <w:r w:rsidRPr="00232D0C">
        <w:rPr>
          <w:rFonts w:ascii="Times New Roman" w:hAnsi="Times New Roman" w:cs="Times New Roman"/>
          <w:sz w:val="24"/>
          <w:szCs w:val="24"/>
        </w:rPr>
        <w:t>chondrogenic</w:t>
      </w:r>
      <w:proofErr w:type="spellEnd"/>
      <w:r w:rsidRPr="00232D0C">
        <w:rPr>
          <w:rFonts w:ascii="Times New Roman" w:hAnsi="Times New Roman" w:cs="Times New Roman"/>
          <w:sz w:val="24"/>
          <w:szCs w:val="24"/>
        </w:rPr>
        <w:t xml:space="preserve"> matrix, including cartilage oligomeric protein (COMP), </w:t>
      </w:r>
      <w:proofErr w:type="spellStart"/>
      <w:r w:rsidRPr="00232D0C">
        <w:rPr>
          <w:rFonts w:ascii="Times New Roman" w:hAnsi="Times New Roman" w:cs="Times New Roman"/>
          <w:sz w:val="24"/>
          <w:szCs w:val="24"/>
        </w:rPr>
        <w:t>lumican</w:t>
      </w:r>
      <w:proofErr w:type="spellEnd"/>
      <w:r w:rsidRPr="00232D0C">
        <w:rPr>
          <w:rFonts w:ascii="Times New Roman" w:hAnsi="Times New Roman" w:cs="Times New Roman"/>
          <w:sz w:val="24"/>
          <w:szCs w:val="24"/>
        </w:rPr>
        <w:t xml:space="preserve"> (LUM), type II collagen (COL2A1), cartilage intermediate layer protein (CILP), </w:t>
      </w:r>
      <w:proofErr w:type="spellStart"/>
      <w:r w:rsidRPr="00232D0C">
        <w:rPr>
          <w:rFonts w:ascii="Times New Roman" w:hAnsi="Times New Roman" w:cs="Times New Roman"/>
          <w:sz w:val="24"/>
          <w:szCs w:val="24"/>
        </w:rPr>
        <w:t>biglycan</w:t>
      </w:r>
      <w:proofErr w:type="spellEnd"/>
      <w:r w:rsidRPr="00232D0C">
        <w:rPr>
          <w:rFonts w:ascii="Times New Roman" w:hAnsi="Times New Roman" w:cs="Times New Roman"/>
          <w:sz w:val="24"/>
          <w:szCs w:val="24"/>
        </w:rPr>
        <w:t xml:space="preserve"> (BGN), </w:t>
      </w:r>
      <w:proofErr w:type="spellStart"/>
      <w:r w:rsidRPr="00232D0C">
        <w:rPr>
          <w:rFonts w:ascii="Times New Roman" w:hAnsi="Times New Roman" w:cs="Times New Roman"/>
          <w:sz w:val="24"/>
          <w:szCs w:val="24"/>
        </w:rPr>
        <w:t>aggrecan</w:t>
      </w:r>
      <w:proofErr w:type="spellEnd"/>
      <w:r w:rsidRPr="00232D0C">
        <w:rPr>
          <w:rFonts w:ascii="Times New Roman" w:hAnsi="Times New Roman" w:cs="Times New Roman"/>
          <w:sz w:val="24"/>
          <w:szCs w:val="24"/>
        </w:rPr>
        <w:t xml:space="preserve"> (ACAN), type III collagen (COL3A1), </w:t>
      </w:r>
      <w:proofErr w:type="spellStart"/>
      <w:r w:rsidRPr="00232D0C">
        <w:rPr>
          <w:rFonts w:ascii="Times New Roman" w:hAnsi="Times New Roman" w:cs="Times New Roman"/>
          <w:sz w:val="24"/>
          <w:szCs w:val="24"/>
        </w:rPr>
        <w:t>chondroadherin</w:t>
      </w:r>
      <w:proofErr w:type="spellEnd"/>
      <w:r w:rsidRPr="00232D0C">
        <w:rPr>
          <w:rFonts w:ascii="Times New Roman" w:hAnsi="Times New Roman" w:cs="Times New Roman"/>
          <w:sz w:val="24"/>
          <w:szCs w:val="24"/>
        </w:rPr>
        <w:t xml:space="preserve"> (CHAD), and others (</w:t>
      </w:r>
      <w:r w:rsidRPr="00232D0C">
        <w:rPr>
          <w:rFonts w:ascii="Times New Roman" w:hAnsi="Times New Roman" w:cs="Times New Roman"/>
          <w:b/>
          <w:sz w:val="24"/>
          <w:szCs w:val="24"/>
        </w:rPr>
        <w:t>Table 2</w:t>
      </w:r>
      <w:r w:rsidRPr="00232D0C">
        <w:rPr>
          <w:rFonts w:ascii="Times New Roman" w:hAnsi="Times New Roman" w:cs="Times New Roman"/>
          <w:sz w:val="24"/>
          <w:szCs w:val="24"/>
        </w:rPr>
        <w:t xml:space="preserve">). </w:t>
      </w: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sz w:val="24"/>
          <w:szCs w:val="24"/>
        </w:rPr>
        <w:tab/>
        <w:t>To determine genes that are differentially expressed between AF and NP tissues irrespective of their overall abundance, a fold-change comparison of gene expression data in AF and NP was performed. We observed statistically significant enrichment of 1399 genes in AF tissue and 373 genes with enrichment in NP tissue. Analysis revealed differential gene expression consistent with the biological properties and function of each tissue type. The AF showed enrichment in genes linked to adhesion and regulation of cell contact, consistent with its fibrous structural properties (</w:t>
      </w:r>
      <w:r w:rsidRPr="00232D0C">
        <w:rPr>
          <w:rFonts w:ascii="Times New Roman" w:hAnsi="Times New Roman" w:cs="Times New Roman"/>
          <w:b/>
          <w:sz w:val="24"/>
          <w:szCs w:val="24"/>
        </w:rPr>
        <w:t>Figure 1c</w:t>
      </w:r>
      <w:r w:rsidRPr="00232D0C">
        <w:rPr>
          <w:rFonts w:ascii="Times New Roman" w:hAnsi="Times New Roman" w:cs="Times New Roman"/>
          <w:sz w:val="24"/>
          <w:szCs w:val="24"/>
        </w:rPr>
        <w:t>). In contrast, the NP samples showed enrichment in mRNAs associated with proteoglycan extracellular matrix synthesis, including genes associated with the endoplasmic reticulum and Golgi apparatus (</w:t>
      </w:r>
      <w:r w:rsidRPr="00232D0C">
        <w:rPr>
          <w:rFonts w:ascii="Times New Roman" w:hAnsi="Times New Roman" w:cs="Times New Roman"/>
          <w:b/>
          <w:sz w:val="24"/>
          <w:szCs w:val="24"/>
        </w:rPr>
        <w:t>Figure 1d</w:t>
      </w:r>
      <w:r w:rsidRPr="00232D0C">
        <w:rPr>
          <w:rFonts w:ascii="Times New Roman" w:hAnsi="Times New Roman" w:cs="Times New Roman"/>
          <w:sz w:val="24"/>
          <w:szCs w:val="24"/>
        </w:rPr>
        <w:t xml:space="preserve">). These findings are consistent with the functional role of the NP, which acts as a hydrostatic cushion to reduce contact pressure between the bony vertebral bodies of the spine. We also observed preferential expression of the notochord specific transcription factor </w:t>
      </w:r>
      <w:proofErr w:type="spellStart"/>
      <w:r w:rsidRPr="00232D0C">
        <w:rPr>
          <w:rFonts w:ascii="Times New Roman" w:hAnsi="Times New Roman" w:cs="Times New Roman"/>
          <w:sz w:val="24"/>
          <w:szCs w:val="24"/>
        </w:rPr>
        <w:t>brachyury</w:t>
      </w:r>
      <w:proofErr w:type="spellEnd"/>
      <w:r w:rsidRPr="00232D0C">
        <w:rPr>
          <w:rFonts w:ascii="Times New Roman" w:hAnsi="Times New Roman" w:cs="Times New Roman"/>
          <w:sz w:val="24"/>
          <w:szCs w:val="24"/>
        </w:rPr>
        <w:t xml:space="preserve"> (T) in NP tissues at low, but detectable levels in about half of the samples. This indicates that residual notochord cell populations, detectable when highly sensitive molecular techniques are applied, may be present in degenerative adult disc tissue.</w:t>
      </w: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sz w:val="24"/>
          <w:szCs w:val="24"/>
        </w:rPr>
        <w:tab/>
        <w:t xml:space="preserve">The AF and NP specimens both showed statistically significant enrichment in known, as well as novel, extracellular matrix proteins and signaling molecules. The AF specimens showed </w:t>
      </w:r>
      <w:r w:rsidRPr="00232D0C">
        <w:rPr>
          <w:rFonts w:ascii="Times New Roman" w:hAnsi="Times New Roman" w:cs="Times New Roman"/>
          <w:sz w:val="24"/>
          <w:szCs w:val="24"/>
        </w:rPr>
        <w:lastRenderedPageBreak/>
        <w:t xml:space="preserve">expression of phenotypically important genes such as type IV collagen (COL4A1), multiple laminins important for cell adhesion (LAMA3, LAMA4, LAMA5), and genes linked to NOTCH signaling (DLL1, JAG1, JAG2, NOTCH3, NOTCH4). In NP specimens we observed expression of genes promoting a proteoglycan rich ECM including </w:t>
      </w:r>
      <w:proofErr w:type="spellStart"/>
      <w:r w:rsidRPr="00232D0C">
        <w:rPr>
          <w:rFonts w:ascii="Times New Roman" w:hAnsi="Times New Roman" w:cs="Times New Roman"/>
          <w:sz w:val="24"/>
          <w:szCs w:val="24"/>
        </w:rPr>
        <w:t>aggrecan</w:t>
      </w:r>
      <w:proofErr w:type="spellEnd"/>
      <w:r w:rsidRPr="00232D0C">
        <w:rPr>
          <w:rFonts w:ascii="Times New Roman" w:hAnsi="Times New Roman" w:cs="Times New Roman"/>
          <w:sz w:val="24"/>
          <w:szCs w:val="24"/>
        </w:rPr>
        <w:t xml:space="preserve"> (ACAN), type XI collagen (COL11A1), </w:t>
      </w:r>
      <w:proofErr w:type="spellStart"/>
      <w:r w:rsidRPr="00232D0C">
        <w:rPr>
          <w:rFonts w:ascii="Times New Roman" w:hAnsi="Times New Roman" w:cs="Times New Roman"/>
          <w:sz w:val="24"/>
          <w:szCs w:val="24"/>
        </w:rPr>
        <w:t>glypican</w:t>
      </w:r>
      <w:proofErr w:type="spellEnd"/>
      <w:r w:rsidRPr="00232D0C">
        <w:rPr>
          <w:rFonts w:ascii="Times New Roman" w:hAnsi="Times New Roman" w:cs="Times New Roman"/>
          <w:sz w:val="24"/>
          <w:szCs w:val="24"/>
        </w:rPr>
        <w:t xml:space="preserve"> 6 (GPC6), </w:t>
      </w:r>
      <w:proofErr w:type="spellStart"/>
      <w:r w:rsidRPr="00232D0C">
        <w:rPr>
          <w:rFonts w:ascii="Times New Roman" w:hAnsi="Times New Roman" w:cs="Times New Roman"/>
          <w:sz w:val="24"/>
          <w:szCs w:val="24"/>
        </w:rPr>
        <w:t>lumican</w:t>
      </w:r>
      <w:proofErr w:type="spellEnd"/>
      <w:r w:rsidRPr="00232D0C">
        <w:rPr>
          <w:rFonts w:ascii="Times New Roman" w:hAnsi="Times New Roman" w:cs="Times New Roman"/>
          <w:sz w:val="24"/>
          <w:szCs w:val="24"/>
        </w:rPr>
        <w:t xml:space="preserve"> (LUM), among others in NP specimens (</w:t>
      </w:r>
      <w:r w:rsidRPr="00232D0C">
        <w:rPr>
          <w:rFonts w:ascii="Times New Roman" w:hAnsi="Times New Roman" w:cs="Times New Roman"/>
          <w:b/>
          <w:sz w:val="24"/>
          <w:szCs w:val="24"/>
        </w:rPr>
        <w:t>Table 3</w:t>
      </w:r>
      <w:r w:rsidRPr="00232D0C">
        <w:rPr>
          <w:rFonts w:ascii="Times New Roman" w:hAnsi="Times New Roman" w:cs="Times New Roman"/>
          <w:sz w:val="24"/>
          <w:szCs w:val="24"/>
        </w:rPr>
        <w:t>).</w:t>
      </w: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sz w:val="24"/>
          <w:szCs w:val="24"/>
        </w:rPr>
        <w:tab/>
        <w:t>Given the heterogeneous nature of spinal tissues, statistical methods used to assess simple fold-change analyses may not always be able to identify all important biological gene relationships. To overcome this challenge and identify novel gene regulatory networks with a functional role in regulating extracellular matrix production, we performed weighted gene correlation network analysis for spine tissues using the R package WGCNA</w:t>
      </w:r>
      <w:r w:rsidRPr="00232D0C">
        <w:rPr>
          <w:rFonts w:ascii="Times New Roman" w:hAnsi="Times New Roman" w:cs="Times New Roman"/>
          <w:sz w:val="24"/>
          <w:szCs w:val="24"/>
          <w:vertAlign w:val="superscript"/>
        </w:rPr>
        <w:t>34</w:t>
      </w:r>
      <w:r w:rsidRPr="00232D0C">
        <w:rPr>
          <w:rFonts w:ascii="Times New Roman" w:hAnsi="Times New Roman" w:cs="Times New Roman"/>
          <w:sz w:val="24"/>
          <w:szCs w:val="24"/>
        </w:rPr>
        <w:t>. Gene correlation analysis identified 46 regulatory gene clusters present in our intervertebral disk samples (</w:t>
      </w:r>
      <w:r w:rsidRPr="00232D0C">
        <w:rPr>
          <w:rFonts w:ascii="Times New Roman" w:hAnsi="Times New Roman" w:cs="Times New Roman"/>
          <w:b/>
          <w:sz w:val="24"/>
          <w:szCs w:val="24"/>
        </w:rPr>
        <w:t>Figure 2</w:t>
      </w:r>
      <w:r w:rsidRPr="00232D0C">
        <w:rPr>
          <w:rFonts w:ascii="Times New Roman" w:hAnsi="Times New Roman" w:cs="Times New Roman"/>
          <w:sz w:val="24"/>
          <w:szCs w:val="24"/>
        </w:rPr>
        <w:t xml:space="preserve">). We observed gene regulatory clusters associated with housekeeping functions (i.e. translation, transcription, mitochondrion, nuclear homeostasis), cellular infiltration including blood and inflammatory cells. We also observed gene regulatory clusters associated with non-disk tissue including processes related to muscle, bone, and </w:t>
      </w:r>
      <w:proofErr w:type="spellStart"/>
      <w:r w:rsidRPr="00232D0C">
        <w:rPr>
          <w:rFonts w:ascii="Times New Roman" w:hAnsi="Times New Roman" w:cs="Times New Roman"/>
          <w:sz w:val="24"/>
          <w:szCs w:val="24"/>
        </w:rPr>
        <w:t>adipogenesis</w:t>
      </w:r>
      <w:proofErr w:type="spellEnd"/>
      <w:r w:rsidRPr="00232D0C">
        <w:rPr>
          <w:rFonts w:ascii="Times New Roman" w:hAnsi="Times New Roman" w:cs="Times New Roman"/>
          <w:sz w:val="24"/>
          <w:szCs w:val="24"/>
        </w:rPr>
        <w:t xml:space="preserve">, which likely represent small quantities of tissue mixed in with disk tissue at the time of surgical harvesting. </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To identify novel extracellular matrix proteins and regulatory molecules that control tissue specific phenotypes, we examined clusters containing genes associated extracellular matrix synthesis. The related clusters “</w:t>
      </w:r>
      <w:proofErr w:type="spellStart"/>
      <w:r w:rsidRPr="00232D0C">
        <w:rPr>
          <w:rFonts w:ascii="Times New Roman" w:hAnsi="Times New Roman" w:cs="Times New Roman"/>
          <w:sz w:val="24"/>
          <w:szCs w:val="24"/>
        </w:rPr>
        <w:t>paleturquoise</w:t>
      </w:r>
      <w:proofErr w:type="spellEnd"/>
      <w:r w:rsidRPr="00232D0C">
        <w:rPr>
          <w:rFonts w:ascii="Times New Roman" w:hAnsi="Times New Roman" w:cs="Times New Roman"/>
          <w:sz w:val="24"/>
          <w:szCs w:val="24"/>
        </w:rPr>
        <w:t>”, “darkorange2”, and “</w:t>
      </w:r>
      <w:proofErr w:type="spellStart"/>
      <w:r w:rsidRPr="00232D0C">
        <w:rPr>
          <w:rFonts w:ascii="Times New Roman" w:hAnsi="Times New Roman" w:cs="Times New Roman"/>
          <w:sz w:val="24"/>
          <w:szCs w:val="24"/>
        </w:rPr>
        <w:t>darkslateblue</w:t>
      </w:r>
      <w:proofErr w:type="spellEnd"/>
      <w:r w:rsidRPr="00232D0C">
        <w:rPr>
          <w:rFonts w:ascii="Times New Roman" w:hAnsi="Times New Roman" w:cs="Times New Roman"/>
          <w:sz w:val="24"/>
          <w:szCs w:val="24"/>
        </w:rPr>
        <w:t xml:space="preserve">” each show enrichment in extracellular matrix proteins and adhesive proteins associated with a fibrous matrix, which is typically characteristic of AF tissue. These clusters contain genes that promote a strong fibrous matrix, including collagens, </w:t>
      </w:r>
      <w:proofErr w:type="spellStart"/>
      <w:r w:rsidRPr="00232D0C">
        <w:rPr>
          <w:rFonts w:ascii="Times New Roman" w:hAnsi="Times New Roman" w:cs="Times New Roman"/>
          <w:sz w:val="24"/>
          <w:szCs w:val="24"/>
        </w:rPr>
        <w:t>fibulins</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integrins</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lamamins</w:t>
      </w:r>
      <w:proofErr w:type="spellEnd"/>
      <w:r w:rsidRPr="00232D0C">
        <w:rPr>
          <w:rFonts w:ascii="Times New Roman" w:hAnsi="Times New Roman" w:cs="Times New Roman"/>
          <w:sz w:val="24"/>
          <w:szCs w:val="24"/>
        </w:rPr>
        <w:t>, elastin, and others (</w:t>
      </w:r>
      <w:r w:rsidRPr="00232D0C">
        <w:rPr>
          <w:rFonts w:ascii="Times New Roman" w:hAnsi="Times New Roman" w:cs="Times New Roman"/>
          <w:b/>
          <w:sz w:val="24"/>
          <w:szCs w:val="24"/>
        </w:rPr>
        <w:t>Table 4</w:t>
      </w:r>
      <w:r w:rsidRPr="00232D0C">
        <w:rPr>
          <w:rFonts w:ascii="Times New Roman" w:hAnsi="Times New Roman" w:cs="Times New Roman"/>
          <w:sz w:val="24"/>
          <w:szCs w:val="24"/>
        </w:rPr>
        <w:t xml:space="preserve">). These gene clusters were notably associated with a three diffusible growth factors, </w:t>
      </w:r>
      <w:r w:rsidRPr="00232D0C">
        <w:rPr>
          <w:rFonts w:ascii="Times New Roman" w:hAnsi="Times New Roman" w:cs="Times New Roman"/>
          <w:sz w:val="24"/>
          <w:szCs w:val="24"/>
        </w:rPr>
        <w:lastRenderedPageBreak/>
        <w:t xml:space="preserve">fibroblast growth factor 9 (FGF9), platelet-derived growth factor beta polypeptide (PDGFB), and vascular endothelial growth factor C (VEGFC). These findings suggest that these growth factors may play </w:t>
      </w:r>
      <w:proofErr w:type="gramStart"/>
      <w:r w:rsidRPr="00232D0C">
        <w:rPr>
          <w:rFonts w:ascii="Times New Roman" w:hAnsi="Times New Roman" w:cs="Times New Roman"/>
          <w:sz w:val="24"/>
          <w:szCs w:val="24"/>
        </w:rPr>
        <w:t>a regulatory roles</w:t>
      </w:r>
      <w:proofErr w:type="gramEnd"/>
      <w:r w:rsidRPr="00232D0C">
        <w:rPr>
          <w:rFonts w:ascii="Times New Roman" w:hAnsi="Times New Roman" w:cs="Times New Roman"/>
          <w:sz w:val="24"/>
          <w:szCs w:val="24"/>
        </w:rPr>
        <w:t xml:space="preserve"> in maintenance of the AF phenotype and warrant further investigation. Additionally, these clusters also exhibited strong enrichment in genes linked to cell-cell signaling interactions, including the </w:t>
      </w:r>
      <w:proofErr w:type="spellStart"/>
      <w:r w:rsidRPr="00232D0C">
        <w:rPr>
          <w:rFonts w:ascii="Times New Roman" w:hAnsi="Times New Roman" w:cs="Times New Roman"/>
          <w:sz w:val="24"/>
          <w:szCs w:val="24"/>
        </w:rPr>
        <w:t>Wnt</w:t>
      </w:r>
      <w:proofErr w:type="spellEnd"/>
      <w:r w:rsidRPr="00232D0C">
        <w:rPr>
          <w:rFonts w:ascii="Times New Roman" w:hAnsi="Times New Roman" w:cs="Times New Roman"/>
          <w:sz w:val="24"/>
          <w:szCs w:val="24"/>
        </w:rPr>
        <w:t xml:space="preserve"> signaling and NOTCH signaling pathways. Both of these pathways are known to be involved in mediating cell-cell interactions and cellular adhesion in various tissues outside of intervertebral disk</w:t>
      </w:r>
      <w:r w:rsidRPr="00232D0C">
        <w:rPr>
          <w:rFonts w:ascii="Times New Roman" w:hAnsi="Times New Roman" w:cs="Times New Roman"/>
          <w:sz w:val="24"/>
          <w:szCs w:val="24"/>
          <w:vertAlign w:val="superscript"/>
        </w:rPr>
        <w:t>36, 37</w:t>
      </w:r>
      <w:r w:rsidRPr="00232D0C">
        <w:rPr>
          <w:rFonts w:ascii="Times New Roman" w:hAnsi="Times New Roman" w:cs="Times New Roman"/>
          <w:sz w:val="24"/>
          <w:szCs w:val="24"/>
        </w:rPr>
        <w:t xml:space="preserve">. Given the paucity of diffusible growth factors and the fact that AF cells are in close contact with one another, these data suggest that AF ECM production may be regulated or strongly influenced by direct cell-cell signaling mechanisms, possibly mediated through the </w:t>
      </w:r>
      <w:proofErr w:type="spellStart"/>
      <w:r w:rsidRPr="00232D0C">
        <w:rPr>
          <w:rFonts w:ascii="Times New Roman" w:hAnsi="Times New Roman" w:cs="Times New Roman"/>
          <w:sz w:val="24"/>
          <w:szCs w:val="24"/>
        </w:rPr>
        <w:t>Wnt</w:t>
      </w:r>
      <w:proofErr w:type="spellEnd"/>
      <w:r w:rsidRPr="00232D0C">
        <w:rPr>
          <w:rFonts w:ascii="Times New Roman" w:hAnsi="Times New Roman" w:cs="Times New Roman"/>
          <w:sz w:val="24"/>
          <w:szCs w:val="24"/>
        </w:rPr>
        <w:t xml:space="preserve"> and NOTCH signaling pathways.</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The clusters “black”, “grey60”, and “</w:t>
      </w:r>
      <w:proofErr w:type="spellStart"/>
      <w:r w:rsidRPr="00232D0C">
        <w:rPr>
          <w:rFonts w:ascii="Times New Roman" w:hAnsi="Times New Roman" w:cs="Times New Roman"/>
          <w:sz w:val="24"/>
          <w:szCs w:val="24"/>
        </w:rPr>
        <w:t>lightyellow</w:t>
      </w:r>
      <w:proofErr w:type="spellEnd"/>
      <w:r w:rsidRPr="00232D0C">
        <w:rPr>
          <w:rFonts w:ascii="Times New Roman" w:hAnsi="Times New Roman" w:cs="Times New Roman"/>
          <w:sz w:val="24"/>
          <w:szCs w:val="24"/>
        </w:rPr>
        <w:t xml:space="preserve">” show enrichment in genes associated with a proteoglycan rich extracellular matrix. Genes included in these clusters include the known NP markers type II collagen (COL2A1), type IX collagens (COL9A2, COL9A3), type XI collagen (COL11A2), </w:t>
      </w:r>
      <w:proofErr w:type="spellStart"/>
      <w:r w:rsidRPr="00232D0C">
        <w:rPr>
          <w:rFonts w:ascii="Times New Roman" w:hAnsi="Times New Roman" w:cs="Times New Roman"/>
          <w:sz w:val="24"/>
          <w:szCs w:val="24"/>
        </w:rPr>
        <w:t>aggrecan</w:t>
      </w:r>
      <w:proofErr w:type="spellEnd"/>
      <w:r w:rsidRPr="00232D0C">
        <w:rPr>
          <w:rFonts w:ascii="Times New Roman" w:hAnsi="Times New Roman" w:cs="Times New Roman"/>
          <w:sz w:val="24"/>
          <w:szCs w:val="24"/>
        </w:rPr>
        <w:t xml:space="preserve"> (ACAN), as well as other genes associated with a proteoglycan rich ECM that have not previously been associated with NP phenotype (</w:t>
      </w:r>
      <w:r w:rsidRPr="00232D0C">
        <w:rPr>
          <w:rFonts w:ascii="Times New Roman" w:hAnsi="Times New Roman" w:cs="Times New Roman"/>
          <w:b/>
          <w:sz w:val="24"/>
          <w:szCs w:val="24"/>
        </w:rPr>
        <w:t>Table 5</w:t>
      </w:r>
      <w:r w:rsidRPr="00232D0C">
        <w:rPr>
          <w:rFonts w:ascii="Times New Roman" w:hAnsi="Times New Roman" w:cs="Times New Roman"/>
          <w:sz w:val="24"/>
          <w:szCs w:val="24"/>
        </w:rPr>
        <w:t>). In contrast to the gene clusters previously discussed that were associated with synthesis of a fibrous matrix, these gene clusters express a diverse array of diffusible growth factors, with many being associated with the TGFβ signaling cascade. Associated growth factors include transforming growth factor alpha (TGFA), inhibin beta A (INHBA), inhibin alpha (INHA), growth differentiation factors (GDF5, GDF6), and bone morphogenetic proteins (BMP2, BMP6) and others (</w:t>
      </w:r>
      <w:r w:rsidRPr="00232D0C">
        <w:rPr>
          <w:rFonts w:ascii="Times New Roman" w:hAnsi="Times New Roman" w:cs="Times New Roman"/>
          <w:b/>
          <w:bCs/>
          <w:sz w:val="24"/>
          <w:szCs w:val="24"/>
        </w:rPr>
        <w:t>Table 5</w:t>
      </w:r>
      <w:r w:rsidRPr="00232D0C">
        <w:rPr>
          <w:rFonts w:ascii="Times New Roman" w:hAnsi="Times New Roman" w:cs="Times New Roman"/>
          <w:sz w:val="24"/>
          <w:szCs w:val="24"/>
        </w:rPr>
        <w:t xml:space="preserve">). The reliance on diffusible growth factors to mediate ECM homeostasis in a proteoglycan rich matrix such as that observed in the NP is logical since cells are usually separated by a thick matrix and have limited direct cell to cell contact. </w:t>
      </w:r>
    </w:p>
    <w:p w:rsidR="001D6162" w:rsidRPr="00232D0C" w:rsidRDefault="001D6162">
      <w:pPr>
        <w:pStyle w:val="NoSpacing"/>
        <w:spacing w:line="480" w:lineRule="auto"/>
        <w:rPr>
          <w:rFonts w:ascii="Times New Roman" w:hAnsi="Times New Roman" w:cs="Times New Roman"/>
          <w:b/>
          <w:sz w:val="24"/>
          <w:szCs w:val="24"/>
          <w:u w:val="single"/>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Discussion:</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 xml:space="preserve">The molecular phenotype of intervertebral spinal disk tissue, including the AF and NP, has been studied extensively over the past several years, primarily in animal models.  The disk periphery is comprised of the fibrous annulus, derived from the </w:t>
      </w:r>
      <w:proofErr w:type="spellStart"/>
      <w:r w:rsidRPr="00232D0C">
        <w:rPr>
          <w:rFonts w:ascii="Times New Roman" w:hAnsi="Times New Roman" w:cs="Times New Roman"/>
          <w:sz w:val="24"/>
          <w:szCs w:val="24"/>
        </w:rPr>
        <w:t>scleroderm</w:t>
      </w:r>
      <w:proofErr w:type="spellEnd"/>
      <w:r w:rsidRPr="00232D0C">
        <w:rPr>
          <w:rFonts w:ascii="Times New Roman" w:hAnsi="Times New Roman" w:cs="Times New Roman"/>
          <w:sz w:val="24"/>
          <w:szCs w:val="24"/>
        </w:rPr>
        <w:t xml:space="preserve">, while NP is derived from the notochord. However, </w:t>
      </w:r>
      <w:proofErr w:type="spellStart"/>
      <w:r w:rsidRPr="00232D0C">
        <w:rPr>
          <w:rFonts w:ascii="Times New Roman" w:hAnsi="Times New Roman" w:cs="Times New Roman"/>
          <w:sz w:val="24"/>
          <w:szCs w:val="24"/>
        </w:rPr>
        <w:t>notochordal</w:t>
      </w:r>
      <w:proofErr w:type="spellEnd"/>
      <w:r w:rsidRPr="00232D0C">
        <w:rPr>
          <w:rFonts w:ascii="Times New Roman" w:hAnsi="Times New Roman" w:cs="Times New Roman"/>
          <w:sz w:val="24"/>
          <w:szCs w:val="24"/>
        </w:rPr>
        <w:t xml:space="preserve"> cells in humans decrease in abundance with age, and are largely absent after adolescence</w:t>
      </w:r>
      <w:r w:rsidRPr="00232D0C">
        <w:rPr>
          <w:rFonts w:ascii="Times New Roman" w:hAnsi="Times New Roman" w:cs="Times New Roman"/>
          <w:sz w:val="24"/>
          <w:szCs w:val="24"/>
          <w:vertAlign w:val="superscript"/>
        </w:rPr>
        <w:t>38, 39</w:t>
      </w:r>
      <w:r w:rsidRPr="00232D0C">
        <w:rPr>
          <w:rFonts w:ascii="Times New Roman" w:hAnsi="Times New Roman" w:cs="Times New Roman"/>
          <w:sz w:val="24"/>
          <w:szCs w:val="24"/>
        </w:rPr>
        <w:t>, although visible notochord tissue is present at maturity in other species. NP cells make predominantly type II collagen, whereas AF cells make both type I and type II collagen</w:t>
      </w:r>
      <w:r w:rsidRPr="00232D0C">
        <w:rPr>
          <w:rFonts w:ascii="Times New Roman" w:hAnsi="Times New Roman" w:cs="Times New Roman"/>
          <w:sz w:val="24"/>
          <w:szCs w:val="24"/>
          <w:vertAlign w:val="superscript"/>
        </w:rPr>
        <w:t>40</w:t>
      </w:r>
      <w:r w:rsidRPr="00232D0C">
        <w:rPr>
          <w:rFonts w:ascii="Times New Roman" w:hAnsi="Times New Roman" w:cs="Times New Roman"/>
          <w:sz w:val="24"/>
          <w:szCs w:val="24"/>
        </w:rPr>
        <w:t xml:space="preserve">. The findings in our investigation utilizing high throughput RNA sequencing approaches are consistent with these findings in previous investigations, and also identify associations with other novel extracellular matrix proteins and associated regulatory factors. </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Our initial clustering analysis performed using AF and NP specimens (</w:t>
      </w:r>
      <w:r w:rsidRPr="00232D0C">
        <w:rPr>
          <w:rFonts w:ascii="Times New Roman" w:hAnsi="Times New Roman" w:cs="Times New Roman"/>
          <w:b/>
          <w:sz w:val="24"/>
          <w:szCs w:val="24"/>
        </w:rPr>
        <w:t>Figure 1</w:t>
      </w:r>
      <w:r w:rsidRPr="00232D0C">
        <w:rPr>
          <w:rFonts w:ascii="Times New Roman" w:hAnsi="Times New Roman" w:cs="Times New Roman"/>
          <w:sz w:val="24"/>
          <w:szCs w:val="24"/>
        </w:rPr>
        <w:t>) demonstrates that blood content is an important consideration in the evaluation of surgically collected spinal disk tissues. Disk tissues have a very low density of cells, and the few cells that are present are usually encased in a thick extracellular matrix that makes RNA extraction technically challenging. Even the presence of small quantities of blood, from which RNA is much more easily extracted, can profoundly impact RNA content and resulting transcriptome data analyses if not carefully considered.</w:t>
      </w:r>
    </w:p>
    <w:p w:rsidR="001D6162" w:rsidRPr="00232D0C" w:rsidRDefault="00C03DF2">
      <w:pPr>
        <w:pStyle w:val="NoSpacing"/>
        <w:spacing w:line="480" w:lineRule="auto"/>
        <w:ind w:firstLine="720"/>
        <w:rPr>
          <w:rFonts w:ascii="Times New Roman" w:hAnsi="Times New Roman" w:cs="Times New Roman"/>
          <w:b/>
          <w:sz w:val="24"/>
          <w:szCs w:val="24"/>
        </w:rPr>
      </w:pPr>
      <w:r w:rsidRPr="00232D0C">
        <w:rPr>
          <w:rFonts w:ascii="Times New Roman" w:hAnsi="Times New Roman" w:cs="Times New Roman"/>
          <w:sz w:val="24"/>
          <w:szCs w:val="24"/>
        </w:rPr>
        <w:t xml:space="preserve">Our analysis reveals increased expression of known AF and NP markers within corresponding tissue types including enrichment of type I collagen in AF and a proteoglycan associated extracellular matrix enriched in genes such as ACAN, COMP, LUM, and others in the NP. We note that there is some overlap in mRNA expression between annulus and nucleus </w:t>
      </w:r>
      <w:r w:rsidRPr="00232D0C">
        <w:rPr>
          <w:rFonts w:ascii="Times New Roman" w:hAnsi="Times New Roman" w:cs="Times New Roman"/>
          <w:sz w:val="24"/>
          <w:szCs w:val="24"/>
        </w:rPr>
        <w:lastRenderedPageBreak/>
        <w:t>specimens. This overlap may reflect similarities in the developmental origin of these tissues or could be due to technical issues, for example, because there is some intermixing of annulus and nucleus cells during tissue harvest (e.g., in degenerative disk tissues with altered structural morphology).</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These studies also implicate the WNT and NOTCH signaling pathway as a potentially important regulators of cell adhesion and matrix synthesis in AF tissue. These pathways are mediated by direct cell to cell interactions and have been shown to impact cellular adhesion and tissue integrity in various tissue types</w:t>
      </w:r>
      <w:r w:rsidRPr="00232D0C">
        <w:rPr>
          <w:rFonts w:ascii="Times New Roman" w:hAnsi="Times New Roman" w:cs="Times New Roman"/>
          <w:sz w:val="24"/>
          <w:szCs w:val="24"/>
          <w:vertAlign w:val="superscript"/>
        </w:rPr>
        <w:t>41</w:t>
      </w:r>
      <w:r w:rsidRPr="00232D0C">
        <w:rPr>
          <w:rFonts w:ascii="Times New Roman" w:hAnsi="Times New Roman" w:cs="Times New Roman"/>
          <w:sz w:val="24"/>
          <w:szCs w:val="24"/>
        </w:rPr>
        <w:t xml:space="preserve">. Golgi and ER related genes enriched in NP tissue may contribute to the production of the </w:t>
      </w:r>
      <w:proofErr w:type="spellStart"/>
      <w:r w:rsidRPr="00232D0C">
        <w:rPr>
          <w:rFonts w:ascii="Times New Roman" w:hAnsi="Times New Roman" w:cs="Times New Roman"/>
          <w:sz w:val="24"/>
          <w:szCs w:val="24"/>
        </w:rPr>
        <w:t>proteogylcan</w:t>
      </w:r>
      <w:proofErr w:type="spellEnd"/>
      <w:r w:rsidRPr="00232D0C">
        <w:rPr>
          <w:rFonts w:ascii="Times New Roman" w:hAnsi="Times New Roman" w:cs="Times New Roman"/>
          <w:sz w:val="24"/>
          <w:szCs w:val="24"/>
        </w:rPr>
        <w:t xml:space="preserve"> rich matrix associated with the NP environment. Therapeutic strategies that can increase protein output and upregulate the expression of NP specific genes have the potential to help disk tissue retain fluid and appropriate hydrostatic pressure, thus preventing disk space degeneration and associated disk space narrowing and osteoarthritis.</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 xml:space="preserve">Recent studies have identified several novel AF and NP </w:t>
      </w:r>
      <w:proofErr w:type="gramStart"/>
      <w:r w:rsidRPr="00232D0C">
        <w:rPr>
          <w:rFonts w:ascii="Times New Roman" w:hAnsi="Times New Roman" w:cs="Times New Roman"/>
          <w:sz w:val="24"/>
          <w:szCs w:val="24"/>
        </w:rPr>
        <w:t>markers,</w:t>
      </w:r>
      <w:proofErr w:type="gramEnd"/>
      <w:r w:rsidRPr="00232D0C">
        <w:rPr>
          <w:rFonts w:ascii="Times New Roman" w:hAnsi="Times New Roman" w:cs="Times New Roman"/>
          <w:sz w:val="24"/>
          <w:szCs w:val="24"/>
        </w:rPr>
        <w:t xml:space="preserve"> our study shows support for many of these markers</w:t>
      </w:r>
      <w:r w:rsidRPr="00232D0C">
        <w:rPr>
          <w:rFonts w:ascii="Times New Roman" w:hAnsi="Times New Roman" w:cs="Times New Roman"/>
          <w:sz w:val="24"/>
          <w:szCs w:val="24"/>
          <w:vertAlign w:val="superscript"/>
        </w:rPr>
        <w:t>42</w:t>
      </w:r>
      <w:r w:rsidRPr="00232D0C">
        <w:rPr>
          <w:rFonts w:ascii="Times New Roman" w:hAnsi="Times New Roman" w:cs="Times New Roman"/>
          <w:sz w:val="24"/>
          <w:szCs w:val="24"/>
        </w:rPr>
        <w:t xml:space="preserve">. In our analyses, the proposed NP markers </w:t>
      </w:r>
      <w:proofErr w:type="spellStart"/>
      <w:r w:rsidRPr="00232D0C">
        <w:rPr>
          <w:rFonts w:ascii="Times New Roman" w:hAnsi="Times New Roman" w:cs="Times New Roman"/>
          <w:sz w:val="24"/>
          <w:szCs w:val="24"/>
        </w:rPr>
        <w:t>desmocollin</w:t>
      </w:r>
      <w:proofErr w:type="spellEnd"/>
      <w:r w:rsidRPr="00232D0C">
        <w:rPr>
          <w:rFonts w:ascii="Times New Roman" w:hAnsi="Times New Roman" w:cs="Times New Roman"/>
          <w:sz w:val="24"/>
          <w:szCs w:val="24"/>
        </w:rPr>
        <w:t xml:space="preserve"> 2 (DSC2)</w:t>
      </w:r>
      <w:r w:rsidRPr="00232D0C">
        <w:rPr>
          <w:rFonts w:ascii="Times New Roman" w:hAnsi="Times New Roman" w:cs="Times New Roman"/>
          <w:sz w:val="24"/>
          <w:szCs w:val="24"/>
          <w:vertAlign w:val="superscript"/>
        </w:rPr>
        <w:t>18</w:t>
      </w:r>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lubricin</w:t>
      </w:r>
      <w:proofErr w:type="spellEnd"/>
      <w:r w:rsidRPr="00232D0C">
        <w:rPr>
          <w:rFonts w:ascii="Times New Roman" w:hAnsi="Times New Roman" w:cs="Times New Roman"/>
          <w:sz w:val="24"/>
          <w:szCs w:val="24"/>
        </w:rPr>
        <w:t xml:space="preserve"> (PRG4)</w:t>
      </w:r>
      <w:r w:rsidRPr="00232D0C">
        <w:rPr>
          <w:rFonts w:ascii="Times New Roman" w:hAnsi="Times New Roman" w:cs="Times New Roman"/>
          <w:sz w:val="24"/>
          <w:szCs w:val="24"/>
          <w:vertAlign w:val="superscript"/>
        </w:rPr>
        <w:t>43</w:t>
      </w:r>
      <w:r w:rsidRPr="00232D0C">
        <w:rPr>
          <w:rFonts w:ascii="Times New Roman" w:hAnsi="Times New Roman" w:cs="Times New Roman"/>
          <w:sz w:val="24"/>
          <w:szCs w:val="24"/>
        </w:rPr>
        <w:t>, and paired box 1 (PAX1)</w:t>
      </w:r>
      <w:r w:rsidRPr="00232D0C">
        <w:rPr>
          <w:rFonts w:ascii="Times New Roman" w:hAnsi="Times New Roman" w:cs="Times New Roman"/>
          <w:sz w:val="24"/>
          <w:szCs w:val="24"/>
          <w:vertAlign w:val="superscript"/>
        </w:rPr>
        <w:t>20</w:t>
      </w:r>
      <w:r w:rsidRPr="00232D0C">
        <w:rPr>
          <w:rFonts w:ascii="Times New Roman" w:hAnsi="Times New Roman" w:cs="Times New Roman"/>
          <w:sz w:val="24"/>
          <w:szCs w:val="24"/>
        </w:rPr>
        <w:t xml:space="preserve">, showed co-regulation with networks enriched in NP related genes supporting their classification </w:t>
      </w:r>
      <w:r w:rsidRPr="00232D0C">
        <w:rPr>
          <w:rFonts w:ascii="Times New Roman" w:hAnsi="Times New Roman" w:cs="Times New Roman"/>
          <w:color w:val="000000"/>
          <w:sz w:val="24"/>
          <w:szCs w:val="24"/>
        </w:rPr>
        <w:t xml:space="preserve">as NP markers. The novel AF markers brain abundant membrane attached signal protein 1 (BASP1), </w:t>
      </w:r>
      <w:proofErr w:type="spellStart"/>
      <w:r w:rsidRPr="00232D0C">
        <w:rPr>
          <w:rFonts w:ascii="Times New Roman" w:hAnsi="Times New Roman" w:cs="Times New Roman"/>
          <w:color w:val="000000"/>
          <w:sz w:val="24"/>
          <w:szCs w:val="24"/>
          <w:shd w:val="clear" w:color="auto" w:fill="FFFFFF"/>
        </w:rPr>
        <w:t>sclerostin</w:t>
      </w:r>
      <w:proofErr w:type="spellEnd"/>
      <w:r w:rsidRPr="00232D0C">
        <w:rPr>
          <w:rFonts w:ascii="Times New Roman" w:hAnsi="Times New Roman" w:cs="Times New Roman"/>
          <w:color w:val="000000"/>
          <w:sz w:val="24"/>
          <w:szCs w:val="24"/>
          <w:shd w:val="clear" w:color="auto" w:fill="FFFFFF"/>
        </w:rPr>
        <w:t xml:space="preserve"> domain containing 1</w:t>
      </w:r>
      <w:r w:rsidRPr="00232D0C">
        <w:rPr>
          <w:rFonts w:ascii="Times New Roman" w:hAnsi="Times New Roman" w:cs="Times New Roman"/>
          <w:color w:val="000000"/>
          <w:sz w:val="24"/>
          <w:szCs w:val="24"/>
        </w:rPr>
        <w:t xml:space="preserve"> (SOSTDC1)</w:t>
      </w:r>
      <w:r w:rsidRPr="00232D0C">
        <w:rPr>
          <w:rFonts w:ascii="Times New Roman" w:hAnsi="Times New Roman" w:cs="Times New Roman"/>
          <w:color w:val="000000"/>
          <w:sz w:val="24"/>
          <w:szCs w:val="24"/>
          <w:vertAlign w:val="superscript"/>
        </w:rPr>
        <w:t>18</w:t>
      </w:r>
      <w:r w:rsidRPr="00232D0C">
        <w:rPr>
          <w:rFonts w:ascii="Times New Roman" w:hAnsi="Times New Roman" w:cs="Times New Roman"/>
          <w:color w:val="000000"/>
          <w:sz w:val="24"/>
          <w:szCs w:val="24"/>
        </w:rPr>
        <w:t xml:space="preserve">, </w:t>
      </w:r>
      <w:proofErr w:type="spellStart"/>
      <w:r w:rsidRPr="00232D0C">
        <w:rPr>
          <w:rFonts w:ascii="Times New Roman" w:hAnsi="Times New Roman" w:cs="Times New Roman"/>
          <w:color w:val="000000"/>
          <w:sz w:val="24"/>
          <w:szCs w:val="24"/>
        </w:rPr>
        <w:t>glypican</w:t>
      </w:r>
      <w:proofErr w:type="spellEnd"/>
      <w:r w:rsidRPr="00232D0C">
        <w:rPr>
          <w:rFonts w:ascii="Times New Roman" w:hAnsi="Times New Roman" w:cs="Times New Roman"/>
          <w:color w:val="000000"/>
          <w:sz w:val="24"/>
          <w:szCs w:val="24"/>
        </w:rPr>
        <w:t xml:space="preserve"> 3 (GPC3), and </w:t>
      </w:r>
      <w:proofErr w:type="spellStart"/>
      <w:r w:rsidRPr="00232D0C">
        <w:rPr>
          <w:rFonts w:ascii="Times New Roman" w:hAnsi="Times New Roman" w:cs="Times New Roman"/>
          <w:color w:val="000000"/>
          <w:sz w:val="24"/>
          <w:szCs w:val="24"/>
        </w:rPr>
        <w:t>pleiotrophin</w:t>
      </w:r>
      <w:proofErr w:type="spellEnd"/>
      <w:r w:rsidRPr="00232D0C">
        <w:rPr>
          <w:rFonts w:ascii="Times New Roman" w:hAnsi="Times New Roman" w:cs="Times New Roman"/>
          <w:color w:val="000000"/>
          <w:sz w:val="24"/>
          <w:szCs w:val="24"/>
        </w:rPr>
        <w:t xml:space="preserve"> (PTN</w:t>
      </w:r>
      <w:proofErr w:type="gramStart"/>
      <w:r w:rsidRPr="00232D0C">
        <w:rPr>
          <w:rFonts w:ascii="Times New Roman" w:hAnsi="Times New Roman" w:cs="Times New Roman"/>
          <w:color w:val="000000"/>
          <w:sz w:val="24"/>
          <w:szCs w:val="24"/>
        </w:rPr>
        <w:t>)</w:t>
      </w:r>
      <w:r w:rsidRPr="00232D0C">
        <w:rPr>
          <w:rFonts w:ascii="Times New Roman" w:hAnsi="Times New Roman" w:cs="Times New Roman"/>
          <w:color w:val="000000"/>
          <w:sz w:val="24"/>
          <w:szCs w:val="24"/>
          <w:vertAlign w:val="superscript"/>
        </w:rPr>
        <w:t>44</w:t>
      </w:r>
      <w:proofErr w:type="gramEnd"/>
      <w:r w:rsidRPr="00232D0C">
        <w:rPr>
          <w:rFonts w:ascii="Times New Roman" w:hAnsi="Times New Roman" w:cs="Times New Roman"/>
          <w:color w:val="000000"/>
          <w:sz w:val="24"/>
          <w:szCs w:val="24"/>
        </w:rPr>
        <w:t xml:space="preserve"> also showed co-regulation with AF related ECM gene networks. Our study did not show a clear link to either AF or NP phenot</w:t>
      </w:r>
      <w:r w:rsidRPr="00232D0C">
        <w:rPr>
          <w:rFonts w:ascii="Times New Roman" w:hAnsi="Times New Roman" w:cs="Times New Roman"/>
          <w:sz w:val="24"/>
          <w:szCs w:val="24"/>
        </w:rPr>
        <w:t>ypes for several published markers including CD24 antigen (CD24), keratin 8 (KRT8), keratin 18 (KRT18), keratin 19 (KRT19), cadherin 2 (CDH2)</w:t>
      </w:r>
      <w:r w:rsidRPr="00232D0C">
        <w:rPr>
          <w:rFonts w:ascii="Times New Roman" w:hAnsi="Times New Roman" w:cs="Times New Roman"/>
          <w:sz w:val="24"/>
          <w:szCs w:val="24"/>
          <w:vertAlign w:val="superscript"/>
        </w:rPr>
        <w:t>17</w:t>
      </w:r>
      <w:r w:rsidRPr="00232D0C">
        <w:rPr>
          <w:rFonts w:ascii="Times New Roman" w:hAnsi="Times New Roman" w:cs="Times New Roman"/>
          <w:sz w:val="24"/>
          <w:szCs w:val="24"/>
        </w:rPr>
        <w:t>, carbonic anhydrase 12 (CA12)</w:t>
      </w:r>
      <w:r w:rsidRPr="00232D0C">
        <w:rPr>
          <w:rFonts w:ascii="Times New Roman" w:hAnsi="Times New Roman" w:cs="Times New Roman"/>
          <w:sz w:val="24"/>
          <w:szCs w:val="24"/>
          <w:vertAlign w:val="superscript"/>
        </w:rPr>
        <w:t>45</w:t>
      </w:r>
      <w:r w:rsidRPr="00232D0C">
        <w:rPr>
          <w:rFonts w:ascii="Times New Roman" w:hAnsi="Times New Roman" w:cs="Times New Roman"/>
          <w:sz w:val="24"/>
          <w:szCs w:val="24"/>
        </w:rPr>
        <w:t>, and hypoxia inducible factor 1 alpha subunit (HIF1A</w:t>
      </w:r>
      <w:proofErr w:type="gramStart"/>
      <w:r w:rsidRPr="00232D0C">
        <w:rPr>
          <w:rFonts w:ascii="Times New Roman" w:hAnsi="Times New Roman" w:cs="Times New Roman"/>
          <w:sz w:val="24"/>
          <w:szCs w:val="24"/>
        </w:rPr>
        <w:t>)</w:t>
      </w:r>
      <w:r w:rsidRPr="00232D0C">
        <w:rPr>
          <w:rFonts w:ascii="Times New Roman" w:hAnsi="Times New Roman" w:cs="Times New Roman"/>
          <w:sz w:val="24"/>
          <w:szCs w:val="24"/>
          <w:vertAlign w:val="superscript"/>
        </w:rPr>
        <w:t>13</w:t>
      </w:r>
      <w:proofErr w:type="gramEnd"/>
      <w:r w:rsidRPr="00232D0C">
        <w:rPr>
          <w:rFonts w:ascii="Times New Roman" w:hAnsi="Times New Roman" w:cs="Times New Roman"/>
          <w:sz w:val="24"/>
          <w:szCs w:val="24"/>
          <w:vertAlign w:val="superscript"/>
        </w:rPr>
        <w:t>, 14, 46</w:t>
      </w:r>
      <w:r w:rsidRPr="00232D0C">
        <w:rPr>
          <w:rFonts w:ascii="Times New Roman" w:hAnsi="Times New Roman" w:cs="Times New Roman"/>
          <w:sz w:val="24"/>
          <w:szCs w:val="24"/>
        </w:rPr>
        <w:t>, all of which showed co-</w:t>
      </w:r>
      <w:r w:rsidRPr="00232D0C">
        <w:rPr>
          <w:rFonts w:ascii="Times New Roman" w:hAnsi="Times New Roman" w:cs="Times New Roman"/>
          <w:sz w:val="24"/>
          <w:szCs w:val="24"/>
        </w:rPr>
        <w:lastRenderedPageBreak/>
        <w:t>regulation with gene networks unrelated to disk phenotype. Protein levels do not always correlate with mRNA expression, which could explain some of the differences between our study and previous investigations. Discrepancies could also be related to interspecies differences, as many of these published studies were carried out using non-human tissues. In addition, our study focused on evaluation of degenerative disc tissue, and it is possible that many of these markers may be present during early disk development and are gradually lost over time with aging and degeneration.</w:t>
      </w:r>
    </w:p>
    <w:p w:rsidR="001D6162" w:rsidRPr="00232D0C" w:rsidRDefault="00C03DF2">
      <w:pPr>
        <w:pStyle w:val="NoSpacing"/>
        <w:spacing w:line="480" w:lineRule="auto"/>
        <w:ind w:firstLine="720"/>
        <w:rPr>
          <w:rFonts w:ascii="Times New Roman" w:hAnsi="Times New Roman" w:cs="Times New Roman"/>
          <w:sz w:val="24"/>
          <w:szCs w:val="24"/>
        </w:rPr>
      </w:pPr>
      <w:r w:rsidRPr="00232D0C">
        <w:rPr>
          <w:rFonts w:ascii="Times New Roman" w:hAnsi="Times New Roman" w:cs="Times New Roman"/>
          <w:sz w:val="24"/>
          <w:szCs w:val="24"/>
        </w:rPr>
        <w:t>It is important to note that the gene relationships defined by network analyses in this study may exclude important functional/regulatory genes when a gene has a stronger relationship to another network. This was observed for the known AF related gene type I collagen (COL1A1, COL1A2), which showed stronger co-regulation with bone related genes (gene cluster “</w:t>
      </w:r>
      <w:proofErr w:type="spellStart"/>
      <w:r w:rsidRPr="00232D0C">
        <w:rPr>
          <w:rFonts w:ascii="Times New Roman" w:hAnsi="Times New Roman" w:cs="Times New Roman"/>
          <w:sz w:val="24"/>
          <w:szCs w:val="24"/>
        </w:rPr>
        <w:t>royalblue</w:t>
      </w:r>
      <w:proofErr w:type="spellEnd"/>
      <w:r w:rsidRPr="00232D0C">
        <w:rPr>
          <w:rFonts w:ascii="Times New Roman" w:hAnsi="Times New Roman" w:cs="Times New Roman"/>
          <w:sz w:val="24"/>
          <w:szCs w:val="24"/>
        </w:rPr>
        <w:t xml:space="preserve">”) rather than AF related genes. Despite this limitation, we were still able to identify large gene regulatory networks associated with ECM production in AF and NP tissues. Our analysis also does not take in account the </w:t>
      </w:r>
      <w:proofErr w:type="gramStart"/>
      <w:r w:rsidRPr="00232D0C">
        <w:rPr>
          <w:rFonts w:ascii="Times New Roman" w:hAnsi="Times New Roman" w:cs="Times New Roman"/>
          <w:sz w:val="24"/>
          <w:szCs w:val="24"/>
        </w:rPr>
        <w:t>numerous  regulatory</w:t>
      </w:r>
      <w:proofErr w:type="gramEnd"/>
      <w:r w:rsidRPr="00232D0C">
        <w:rPr>
          <w:rFonts w:ascii="Times New Roman" w:hAnsi="Times New Roman" w:cs="Times New Roman"/>
          <w:sz w:val="24"/>
          <w:szCs w:val="24"/>
        </w:rPr>
        <w:t xml:space="preserve"> mechanisms that act in coordination with transcriptional mechanisms including protein phosphorylation and acetylation, histone modifications, microRNAs, and others. Future studies that integrate intervertebral disk transcriptomic profiles with various types of molecular data including microRNA profiles, and mass spectroscopy data may further help to elucidate novel molecular pathways involved intervertebral disk homeostasis. </w:t>
      </w:r>
    </w:p>
    <w:p w:rsidR="001D6162" w:rsidRPr="00232D0C" w:rsidRDefault="00C03DF2">
      <w:pPr>
        <w:pStyle w:val="NoSpacing"/>
        <w:spacing w:line="480" w:lineRule="auto"/>
        <w:ind w:firstLine="720"/>
        <w:rPr>
          <w:rFonts w:ascii="Times New Roman" w:hAnsi="Times New Roman" w:cs="Times New Roman"/>
          <w:b/>
          <w:sz w:val="24"/>
          <w:szCs w:val="24"/>
          <w:u w:val="single"/>
        </w:rPr>
      </w:pPr>
      <w:r w:rsidRPr="00232D0C">
        <w:rPr>
          <w:rFonts w:ascii="Times New Roman" w:hAnsi="Times New Roman" w:cs="Times New Roman"/>
          <w:sz w:val="24"/>
          <w:szCs w:val="24"/>
        </w:rPr>
        <w:t xml:space="preserve">This investigation provides a comprehensive overview of mRNA expression in annulus </w:t>
      </w:r>
      <w:proofErr w:type="spellStart"/>
      <w:r w:rsidRPr="00232D0C">
        <w:rPr>
          <w:rFonts w:ascii="Times New Roman" w:hAnsi="Times New Roman" w:cs="Times New Roman"/>
          <w:sz w:val="24"/>
          <w:szCs w:val="24"/>
        </w:rPr>
        <w:t>fibrosus</w:t>
      </w:r>
      <w:proofErr w:type="spellEnd"/>
      <w:r w:rsidRPr="00232D0C">
        <w:rPr>
          <w:rFonts w:ascii="Times New Roman" w:hAnsi="Times New Roman" w:cs="Times New Roman"/>
          <w:sz w:val="24"/>
          <w:szCs w:val="24"/>
        </w:rPr>
        <w:t xml:space="preserve"> and nucleus pulposus intervertebral disk tissue, including extracellular matrix components. By applying computational analyses to our large dataset of human clinical specimens, we have been able to identify candidate gene regulatory networks that act in AF and </w:t>
      </w:r>
      <w:r w:rsidRPr="00232D0C">
        <w:rPr>
          <w:rFonts w:ascii="Times New Roman" w:hAnsi="Times New Roman" w:cs="Times New Roman"/>
          <w:sz w:val="24"/>
          <w:szCs w:val="24"/>
        </w:rPr>
        <w:lastRenderedPageBreak/>
        <w:t>NP tissues to regulate extracellular matrix synthesis, an important determinant of intervertebral disk integrity. The transcriptome data generated in this study also serves as an important reference data set and has the potential to help solve many biological questions related to disk tissues. For example, our data can be used to evaluate the efficacy of tissue engineering strategies for intervertebral disk development. The data can also be applied to optimize stem cell differentiation strategies for therapeutic disk regeneration, as a variety of stem cell therapies are just beginning to be investigated in new clinical trials. Information generated in this study can also potentially be applied to identify novel therapeutic targets to enhance extracellular matrix synthesis and restore the normal mechanical properties of intervertebral disk tissue.</w:t>
      </w:r>
    </w:p>
    <w:p w:rsidR="001D6162" w:rsidRPr="00232D0C" w:rsidRDefault="001D6162">
      <w:pPr>
        <w:pStyle w:val="NoSpacing"/>
        <w:spacing w:line="480" w:lineRule="auto"/>
        <w:rPr>
          <w:rFonts w:ascii="Times New Roman" w:hAnsi="Times New Roman" w:cs="Times New Roman"/>
          <w:b/>
          <w:sz w:val="24"/>
          <w:szCs w:val="24"/>
          <w:u w:val="single"/>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Acknowledgments:</w:t>
      </w:r>
    </w:p>
    <w:p w:rsidR="001D6162" w:rsidRPr="00232D0C" w:rsidRDefault="00C03DF2">
      <w:pPr>
        <w:spacing w:line="480" w:lineRule="auto"/>
        <w:rPr>
          <w:rFonts w:ascii="Times New Roman" w:hAnsi="Times New Roman" w:cs="Times New Roman"/>
          <w:sz w:val="24"/>
          <w:szCs w:val="24"/>
        </w:rPr>
      </w:pPr>
      <w:r w:rsidRPr="00232D0C">
        <w:rPr>
          <w:rFonts w:ascii="Times New Roman" w:hAnsi="Times New Roman" w:cs="Times New Roman"/>
          <w:sz w:val="24"/>
          <w:szCs w:val="24"/>
        </w:rPr>
        <w:tab/>
        <w:t xml:space="preserve">This publication was made possible by grants from the Cervical Spine Research Society (21st Century grant; to AN) and the generous philanthropic support of William and Karen Eby. Additional support was provided by the National Institutes of Health, including the National Institute of Arthritis and Musculoskeletal and Skin Diseases (NIAMS, R03 AR066342, to ANL; R01 AR049069, to </w:t>
      </w:r>
      <w:proofErr w:type="spellStart"/>
      <w:r w:rsidRPr="00232D0C">
        <w:rPr>
          <w:rFonts w:ascii="Times New Roman" w:hAnsi="Times New Roman" w:cs="Times New Roman"/>
          <w:sz w:val="24"/>
          <w:szCs w:val="24"/>
        </w:rPr>
        <w:t>AvW</w:t>
      </w:r>
      <w:proofErr w:type="spellEnd"/>
      <w:r w:rsidRPr="00232D0C">
        <w:rPr>
          <w:rFonts w:ascii="Times New Roman" w:hAnsi="Times New Roman" w:cs="Times New Roman"/>
          <w:sz w:val="24"/>
          <w:szCs w:val="24"/>
        </w:rPr>
        <w:t xml:space="preserve">) and the National Center for Advancing Translational Sciences (NCATS), a component of the National Institutes of Health (CTSA Grant Number UL1 TR000135, to ANL). Funding was also provided by </w:t>
      </w:r>
      <w:r w:rsidRPr="00232D0C">
        <w:rPr>
          <w:rFonts w:ascii="Times New Roman" w:eastAsia="Calibri" w:hAnsi="Times New Roman" w:cs="Times New Roman"/>
          <w:color w:val="000000" w:themeColor="text1"/>
          <w:sz w:val="24"/>
          <w:szCs w:val="24"/>
        </w:rPr>
        <w:t xml:space="preserve">the Mayo Graduate School (to SMR) through </w:t>
      </w:r>
      <w:r w:rsidRPr="00232D0C">
        <w:rPr>
          <w:rFonts w:ascii="Times New Roman" w:hAnsi="Times New Roman" w:cs="Times New Roman"/>
          <w:sz w:val="24"/>
          <w:szCs w:val="24"/>
        </w:rPr>
        <w:t>CTSA Grant Number UL1 TR000135 from the National Center for Advancing Translational Sciences.</w:t>
      </w:r>
      <w:r w:rsidRPr="00232D0C">
        <w:rPr>
          <w:rFonts w:ascii="Times New Roman" w:eastAsia="Calibri" w:hAnsi="Times New Roman" w:cs="Times New Roman"/>
          <w:color w:val="000000" w:themeColor="text1"/>
          <w:sz w:val="24"/>
          <w:szCs w:val="24"/>
        </w:rPr>
        <w:t xml:space="preserve"> Additional support was also provided by the </w:t>
      </w:r>
      <w:r w:rsidRPr="00232D0C">
        <w:rPr>
          <w:rFonts w:ascii="Times New Roman" w:hAnsi="Times New Roman" w:cs="Times New Roman"/>
          <w:sz w:val="24"/>
          <w:szCs w:val="24"/>
        </w:rPr>
        <w:t xml:space="preserve">Doctor Research Startup Fund’ of Liaoning Province (Grant#201601114; to LC). We also thank the members of our research groups, including Emily Camilleri and Amel Dudakovic for stimulating discussions, </w:t>
      </w:r>
      <w:r w:rsidRPr="00232D0C">
        <w:rPr>
          <w:rFonts w:ascii="Times New Roman" w:hAnsi="Times New Roman" w:cs="Times New Roman"/>
          <w:color w:val="000000" w:themeColor="text1"/>
          <w:sz w:val="24"/>
          <w:szCs w:val="24"/>
        </w:rPr>
        <w:t xml:space="preserve">as well as the Mayo Clinic Bioinformatics Core, including Jared Evans and Asha Nair for their </w:t>
      </w:r>
      <w:r w:rsidRPr="00232D0C">
        <w:rPr>
          <w:rFonts w:ascii="Times New Roman" w:hAnsi="Times New Roman" w:cs="Times New Roman"/>
          <w:color w:val="000000" w:themeColor="text1"/>
          <w:sz w:val="24"/>
          <w:szCs w:val="24"/>
        </w:rPr>
        <w:lastRenderedPageBreak/>
        <w:t xml:space="preserve">assistance with high-throughput RNA sequencing and bioinformatics support. Dr. Bradford Currier owns stock in </w:t>
      </w:r>
      <w:proofErr w:type="spellStart"/>
      <w:r w:rsidRPr="00232D0C">
        <w:rPr>
          <w:rFonts w:ascii="Times New Roman" w:hAnsi="Times New Roman" w:cs="Times New Roman"/>
          <w:color w:val="000000" w:themeColor="text1"/>
          <w:sz w:val="24"/>
          <w:szCs w:val="24"/>
        </w:rPr>
        <w:t>Spinology</w:t>
      </w:r>
      <w:proofErr w:type="spellEnd"/>
      <w:r w:rsidRPr="00232D0C">
        <w:rPr>
          <w:rFonts w:ascii="Times New Roman" w:hAnsi="Times New Roman" w:cs="Times New Roman"/>
          <w:color w:val="000000" w:themeColor="text1"/>
          <w:sz w:val="24"/>
          <w:szCs w:val="24"/>
        </w:rPr>
        <w:t xml:space="preserve"> and </w:t>
      </w:r>
      <w:proofErr w:type="spellStart"/>
      <w:r w:rsidRPr="00232D0C">
        <w:rPr>
          <w:rFonts w:ascii="Times New Roman" w:hAnsi="Times New Roman" w:cs="Times New Roman"/>
          <w:color w:val="000000" w:themeColor="text1"/>
          <w:sz w:val="24"/>
          <w:szCs w:val="24"/>
        </w:rPr>
        <w:t>Tenex</w:t>
      </w:r>
      <w:proofErr w:type="spellEnd"/>
      <w:r w:rsidRPr="00232D0C">
        <w:rPr>
          <w:rFonts w:ascii="Times New Roman" w:hAnsi="Times New Roman" w:cs="Times New Roman"/>
          <w:color w:val="000000" w:themeColor="text1"/>
          <w:sz w:val="24"/>
          <w:szCs w:val="24"/>
        </w:rPr>
        <w:t>, and is on the Board of Directors for the Lumbar Spine Research Society. The remaining authors have no conflicts relevant to this publication.</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References:</w:t>
      </w: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Global Burden of Disease Study C. Global, regional, and national incidence, prevalence, and years lived with disability for 301 acute and chronic diseases and injuries in 188 countries, 1990-2013: a systematic analysis for the Global Burden of Disease Study 2013. Lancet. 2015</w:t>
      </w:r>
      <w:proofErr w:type="gramStart"/>
      <w:r w:rsidRPr="00232D0C">
        <w:rPr>
          <w:rFonts w:ascii="Times New Roman" w:hAnsi="Times New Roman" w:cs="Times New Roman"/>
          <w:sz w:val="24"/>
          <w:szCs w:val="24"/>
        </w:rPr>
        <w:t>;386</w:t>
      </w:r>
      <w:proofErr w:type="gramEnd"/>
      <w:r w:rsidRPr="00232D0C">
        <w:rPr>
          <w:rFonts w:ascii="Times New Roman" w:hAnsi="Times New Roman" w:cs="Times New Roman"/>
          <w:sz w:val="24"/>
          <w:szCs w:val="24"/>
        </w:rPr>
        <w:t xml:space="preserve">(9995):743-800.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10.1016/S0140-6736(15)60692-4. PubMed PMID: 26063472; PMCID: PMC4561509.</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Driscoll T, Jacklyn G, Orchard J, et al. The global burden of occupationally related low back pain: estimates from the Global Burden of Disease 2010 study. Ann Rheum Dis. 2014</w:t>
      </w:r>
      <w:proofErr w:type="gramStart"/>
      <w:r w:rsidRPr="00232D0C">
        <w:rPr>
          <w:rFonts w:ascii="Times New Roman" w:hAnsi="Times New Roman" w:cs="Times New Roman"/>
          <w:sz w:val="24"/>
          <w:szCs w:val="24"/>
        </w:rPr>
        <w:t>;73</w:t>
      </w:r>
      <w:proofErr w:type="gramEnd"/>
      <w:r w:rsidRPr="00232D0C">
        <w:rPr>
          <w:rFonts w:ascii="Times New Roman" w:hAnsi="Times New Roman" w:cs="Times New Roman"/>
          <w:sz w:val="24"/>
          <w:szCs w:val="24"/>
        </w:rPr>
        <w:t xml:space="preserve">(6):975-81.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10.1136/annrheumdis-2013-204631. PubMed PMID: 24665117.</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Videman</w:t>
      </w:r>
      <w:proofErr w:type="spellEnd"/>
      <w:r w:rsidRPr="00232D0C">
        <w:rPr>
          <w:rFonts w:ascii="Times New Roman" w:hAnsi="Times New Roman" w:cs="Times New Roman"/>
          <w:sz w:val="24"/>
          <w:szCs w:val="24"/>
        </w:rPr>
        <w:t xml:space="preserve"> T, </w:t>
      </w:r>
      <w:proofErr w:type="spellStart"/>
      <w:r w:rsidRPr="00232D0C">
        <w:rPr>
          <w:rFonts w:ascii="Times New Roman" w:hAnsi="Times New Roman" w:cs="Times New Roman"/>
          <w:sz w:val="24"/>
          <w:szCs w:val="24"/>
        </w:rPr>
        <w:t>Sarna</w:t>
      </w:r>
      <w:proofErr w:type="spellEnd"/>
      <w:r w:rsidRPr="00232D0C">
        <w:rPr>
          <w:rFonts w:ascii="Times New Roman" w:hAnsi="Times New Roman" w:cs="Times New Roman"/>
          <w:sz w:val="24"/>
          <w:szCs w:val="24"/>
        </w:rPr>
        <w:t xml:space="preserve"> S, </w:t>
      </w:r>
      <w:proofErr w:type="spellStart"/>
      <w:r w:rsidRPr="00232D0C">
        <w:rPr>
          <w:rFonts w:ascii="Times New Roman" w:hAnsi="Times New Roman" w:cs="Times New Roman"/>
          <w:sz w:val="24"/>
          <w:szCs w:val="24"/>
        </w:rPr>
        <w:t>Battie</w:t>
      </w:r>
      <w:proofErr w:type="spellEnd"/>
      <w:r w:rsidRPr="00232D0C">
        <w:rPr>
          <w:rFonts w:ascii="Times New Roman" w:hAnsi="Times New Roman" w:cs="Times New Roman"/>
          <w:sz w:val="24"/>
          <w:szCs w:val="24"/>
        </w:rPr>
        <w:t xml:space="preserve"> MC, et al. The long-term effects of physical loading and exercise lifestyles on back-related symptoms, disability, and spinal pathology among men. Spine. 1995</w:t>
      </w:r>
      <w:proofErr w:type="gramStart"/>
      <w:r w:rsidRPr="00232D0C">
        <w:rPr>
          <w:rFonts w:ascii="Times New Roman" w:hAnsi="Times New Roman" w:cs="Times New Roman"/>
          <w:sz w:val="24"/>
          <w:szCs w:val="24"/>
        </w:rPr>
        <w:t>;20</w:t>
      </w:r>
      <w:proofErr w:type="gramEnd"/>
      <w:r w:rsidRPr="00232D0C">
        <w:rPr>
          <w:rFonts w:ascii="Times New Roman" w:hAnsi="Times New Roman" w:cs="Times New Roman"/>
          <w:sz w:val="24"/>
          <w:szCs w:val="24"/>
        </w:rPr>
        <w:t>(6):699-709. PubMed PMID: 7604346.</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Roughley</w:t>
      </w:r>
      <w:proofErr w:type="spellEnd"/>
      <w:r w:rsidRPr="00232D0C">
        <w:rPr>
          <w:rFonts w:ascii="Times New Roman" w:hAnsi="Times New Roman" w:cs="Times New Roman"/>
          <w:sz w:val="24"/>
          <w:szCs w:val="24"/>
        </w:rPr>
        <w:t xml:space="preserve"> PJ, </w:t>
      </w:r>
      <w:proofErr w:type="spellStart"/>
      <w:r w:rsidRPr="00232D0C">
        <w:rPr>
          <w:rFonts w:ascii="Times New Roman" w:hAnsi="Times New Roman" w:cs="Times New Roman"/>
          <w:sz w:val="24"/>
          <w:szCs w:val="24"/>
        </w:rPr>
        <w:t>Alini</w:t>
      </w:r>
      <w:proofErr w:type="spellEnd"/>
      <w:r w:rsidRPr="00232D0C">
        <w:rPr>
          <w:rFonts w:ascii="Times New Roman" w:hAnsi="Times New Roman" w:cs="Times New Roman"/>
          <w:sz w:val="24"/>
          <w:szCs w:val="24"/>
        </w:rPr>
        <w:t xml:space="preserve"> M, Antoniou J. The role of proteoglycans in aging, degeneration and repair of the intervertebral disc. </w:t>
      </w:r>
      <w:proofErr w:type="spellStart"/>
      <w:r w:rsidRPr="00232D0C">
        <w:rPr>
          <w:rFonts w:ascii="Times New Roman" w:hAnsi="Times New Roman" w:cs="Times New Roman"/>
          <w:sz w:val="24"/>
          <w:szCs w:val="24"/>
        </w:rPr>
        <w:t>Biochem</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Soc</w:t>
      </w:r>
      <w:proofErr w:type="spellEnd"/>
      <w:r w:rsidRPr="00232D0C">
        <w:rPr>
          <w:rFonts w:ascii="Times New Roman" w:hAnsi="Times New Roman" w:cs="Times New Roman"/>
          <w:sz w:val="24"/>
          <w:szCs w:val="24"/>
        </w:rPr>
        <w:t xml:space="preserve"> Trans. 2002</w:t>
      </w:r>
      <w:proofErr w:type="gramStart"/>
      <w:r w:rsidRPr="00232D0C">
        <w:rPr>
          <w:rFonts w:ascii="Times New Roman" w:hAnsi="Times New Roman" w:cs="Times New Roman"/>
          <w:sz w:val="24"/>
          <w:szCs w:val="24"/>
        </w:rPr>
        <w:t>;30</w:t>
      </w:r>
      <w:proofErr w:type="gramEnd"/>
      <w:r w:rsidRPr="00232D0C">
        <w:rPr>
          <w:rFonts w:ascii="Times New Roman" w:hAnsi="Times New Roman" w:cs="Times New Roman"/>
          <w:sz w:val="24"/>
          <w:szCs w:val="24"/>
        </w:rPr>
        <w:t xml:space="preserve">(Pt 6):869-74.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10.1042/. PubMed PMID: 12440935.</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lastRenderedPageBreak/>
        <w:t xml:space="preserve">Rodriguez AG, Rodriguez-Soto AE, </w:t>
      </w:r>
      <w:proofErr w:type="spellStart"/>
      <w:r w:rsidRPr="00232D0C">
        <w:rPr>
          <w:rFonts w:ascii="Times New Roman" w:hAnsi="Times New Roman" w:cs="Times New Roman"/>
          <w:sz w:val="24"/>
          <w:szCs w:val="24"/>
        </w:rPr>
        <w:t>Burghardt</w:t>
      </w:r>
      <w:proofErr w:type="spellEnd"/>
      <w:r w:rsidRPr="00232D0C">
        <w:rPr>
          <w:rFonts w:ascii="Times New Roman" w:hAnsi="Times New Roman" w:cs="Times New Roman"/>
          <w:sz w:val="24"/>
          <w:szCs w:val="24"/>
        </w:rPr>
        <w:t xml:space="preserve"> AJ, et al. Morphology of the human vertebral endplate. Journal of </w:t>
      </w:r>
      <w:proofErr w:type="spellStart"/>
      <w:r w:rsidRPr="00232D0C">
        <w:rPr>
          <w:rFonts w:ascii="Times New Roman" w:hAnsi="Times New Roman" w:cs="Times New Roman"/>
          <w:sz w:val="24"/>
          <w:szCs w:val="24"/>
        </w:rPr>
        <w:t>orthopaedic</w:t>
      </w:r>
      <w:proofErr w:type="spellEnd"/>
      <w:r w:rsidRPr="00232D0C">
        <w:rPr>
          <w:rFonts w:ascii="Times New Roman" w:hAnsi="Times New Roman" w:cs="Times New Roman"/>
          <w:sz w:val="24"/>
          <w:szCs w:val="24"/>
        </w:rPr>
        <w:t xml:space="preserve"> </w:t>
      </w:r>
      <w:proofErr w:type="gramStart"/>
      <w:r w:rsidRPr="00232D0C">
        <w:rPr>
          <w:rFonts w:ascii="Times New Roman" w:hAnsi="Times New Roman" w:cs="Times New Roman"/>
          <w:sz w:val="24"/>
          <w:szCs w:val="24"/>
        </w:rPr>
        <w:t>research :</w:t>
      </w:r>
      <w:proofErr w:type="gramEnd"/>
      <w:r w:rsidRPr="00232D0C">
        <w:rPr>
          <w:rFonts w:ascii="Times New Roman" w:hAnsi="Times New Roman" w:cs="Times New Roman"/>
          <w:sz w:val="24"/>
          <w:szCs w:val="24"/>
        </w:rPr>
        <w:t xml:space="preserve"> official publication of the </w:t>
      </w:r>
      <w:proofErr w:type="spellStart"/>
      <w:r w:rsidRPr="00232D0C">
        <w:rPr>
          <w:rFonts w:ascii="Times New Roman" w:hAnsi="Times New Roman" w:cs="Times New Roman"/>
          <w:sz w:val="24"/>
          <w:szCs w:val="24"/>
        </w:rPr>
        <w:t>Orthopaedic</w:t>
      </w:r>
      <w:proofErr w:type="spellEnd"/>
      <w:r w:rsidRPr="00232D0C">
        <w:rPr>
          <w:rFonts w:ascii="Times New Roman" w:hAnsi="Times New Roman" w:cs="Times New Roman"/>
          <w:sz w:val="24"/>
          <w:szCs w:val="24"/>
        </w:rPr>
        <w:t xml:space="preserve"> Research Society. 2012</w:t>
      </w:r>
      <w:proofErr w:type="gramStart"/>
      <w:r w:rsidRPr="00232D0C">
        <w:rPr>
          <w:rFonts w:ascii="Times New Roman" w:hAnsi="Times New Roman" w:cs="Times New Roman"/>
          <w:sz w:val="24"/>
          <w:szCs w:val="24"/>
        </w:rPr>
        <w:t>;30</w:t>
      </w:r>
      <w:proofErr w:type="gramEnd"/>
      <w:r w:rsidRPr="00232D0C">
        <w:rPr>
          <w:rFonts w:ascii="Times New Roman" w:hAnsi="Times New Roman" w:cs="Times New Roman"/>
          <w:sz w:val="24"/>
          <w:szCs w:val="24"/>
        </w:rPr>
        <w:t xml:space="preserve">(2):280-7.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10.1002/jor.21513. PubMed PMID: 21812023; PMCID: PMC3209496.</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Roberts S, Evans H, Trivedi J, et al. Histology and pathology of the human intervertebral disc. The Journal of bone and joint surgery American volume. 2006</w:t>
      </w:r>
      <w:proofErr w:type="gramStart"/>
      <w:r w:rsidRPr="00232D0C">
        <w:rPr>
          <w:rFonts w:ascii="Times New Roman" w:hAnsi="Times New Roman" w:cs="Times New Roman"/>
          <w:sz w:val="24"/>
          <w:szCs w:val="24"/>
        </w:rPr>
        <w:t>;88</w:t>
      </w:r>
      <w:proofErr w:type="gram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Suppl</w:t>
      </w:r>
      <w:proofErr w:type="spellEnd"/>
      <w:r w:rsidRPr="00232D0C">
        <w:rPr>
          <w:rFonts w:ascii="Times New Roman" w:hAnsi="Times New Roman" w:cs="Times New Roman"/>
          <w:sz w:val="24"/>
          <w:szCs w:val="24"/>
        </w:rPr>
        <w:t xml:space="preserve"> 2:10-4.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10.2106/JBJS.F.00019. PubMed PMID: 16595436.</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Battie</w:t>
      </w:r>
      <w:proofErr w:type="spellEnd"/>
      <w:r w:rsidRPr="00232D0C">
        <w:rPr>
          <w:rFonts w:ascii="Times New Roman" w:hAnsi="Times New Roman" w:cs="Times New Roman"/>
          <w:sz w:val="24"/>
          <w:szCs w:val="24"/>
        </w:rPr>
        <w:t xml:space="preserve"> MC, </w:t>
      </w:r>
      <w:proofErr w:type="spellStart"/>
      <w:r w:rsidRPr="00232D0C">
        <w:rPr>
          <w:rFonts w:ascii="Times New Roman" w:hAnsi="Times New Roman" w:cs="Times New Roman"/>
          <w:sz w:val="24"/>
          <w:szCs w:val="24"/>
        </w:rPr>
        <w:t>Videman</w:t>
      </w:r>
      <w:proofErr w:type="spellEnd"/>
      <w:r w:rsidRPr="00232D0C">
        <w:rPr>
          <w:rFonts w:ascii="Times New Roman" w:hAnsi="Times New Roman" w:cs="Times New Roman"/>
          <w:sz w:val="24"/>
          <w:szCs w:val="24"/>
        </w:rPr>
        <w:t xml:space="preserve"> T, Gill K, et al. 1991 Volvo Award in clinical sciences. Smoking and lumbar intervertebral disc degeneration: an MRI study of identical twins. Spine. 1991</w:t>
      </w:r>
      <w:proofErr w:type="gramStart"/>
      <w:r w:rsidRPr="00232D0C">
        <w:rPr>
          <w:rFonts w:ascii="Times New Roman" w:hAnsi="Times New Roman" w:cs="Times New Roman"/>
          <w:sz w:val="24"/>
          <w:szCs w:val="24"/>
        </w:rPr>
        <w:t>;16</w:t>
      </w:r>
      <w:proofErr w:type="gramEnd"/>
      <w:r w:rsidRPr="00232D0C">
        <w:rPr>
          <w:rFonts w:ascii="Times New Roman" w:hAnsi="Times New Roman" w:cs="Times New Roman"/>
          <w:sz w:val="24"/>
          <w:szCs w:val="24"/>
        </w:rPr>
        <w:t>(9):1015-21. PubMed PMID: 1948392.</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Gilson A, Dreger M, Urban JP. Differential expression level of cytokeratin 8 in cells of the bovine nucleus pulposus complicates the search for specific intervertebral disc cell markers. Arthritis Res </w:t>
      </w:r>
      <w:proofErr w:type="spellStart"/>
      <w:r w:rsidRPr="00232D0C">
        <w:rPr>
          <w:rFonts w:ascii="Times New Roman" w:hAnsi="Times New Roman" w:cs="Times New Roman"/>
          <w:sz w:val="24"/>
          <w:szCs w:val="24"/>
        </w:rPr>
        <w:t>Ther</w:t>
      </w:r>
      <w:proofErr w:type="spellEnd"/>
      <w:r w:rsidRPr="00232D0C">
        <w:rPr>
          <w:rFonts w:ascii="Times New Roman" w:hAnsi="Times New Roman" w:cs="Times New Roman"/>
          <w:sz w:val="24"/>
          <w:szCs w:val="24"/>
        </w:rPr>
        <w:t>. 2010</w:t>
      </w:r>
      <w:proofErr w:type="gramStart"/>
      <w:r w:rsidRPr="00232D0C">
        <w:rPr>
          <w:rFonts w:ascii="Times New Roman" w:hAnsi="Times New Roman" w:cs="Times New Roman"/>
          <w:sz w:val="24"/>
          <w:szCs w:val="24"/>
        </w:rPr>
        <w:t>;12</w:t>
      </w:r>
      <w:proofErr w:type="gramEnd"/>
      <w:r w:rsidRPr="00232D0C">
        <w:rPr>
          <w:rFonts w:ascii="Times New Roman" w:hAnsi="Times New Roman" w:cs="Times New Roman"/>
          <w:sz w:val="24"/>
          <w:szCs w:val="24"/>
        </w:rPr>
        <w:t xml:space="preserve">(1):R24. </w:t>
      </w:r>
      <w:proofErr w:type="gramStart"/>
      <w:r w:rsidRPr="00232D0C">
        <w:rPr>
          <w:rFonts w:ascii="Times New Roman" w:hAnsi="Times New Roman" w:cs="Times New Roman"/>
          <w:sz w:val="24"/>
          <w:szCs w:val="24"/>
        </w:rPr>
        <w:t>doi:</w:t>
      </w:r>
      <w:proofErr w:type="gramEnd"/>
      <w:r w:rsidRPr="00232D0C">
        <w:rPr>
          <w:rFonts w:ascii="Times New Roman" w:hAnsi="Times New Roman" w:cs="Times New Roman"/>
          <w:sz w:val="24"/>
          <w:szCs w:val="24"/>
        </w:rPr>
        <w:t>10.1186/ar2931. PubMed PMID: 20152014; PubMed Central PMCID: PMC2875658.</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Yang F, Leung VY, </w:t>
      </w:r>
      <w:proofErr w:type="spellStart"/>
      <w:r w:rsidRPr="00232D0C">
        <w:rPr>
          <w:rFonts w:ascii="Times New Roman" w:hAnsi="Times New Roman" w:cs="Times New Roman"/>
          <w:sz w:val="24"/>
          <w:szCs w:val="24"/>
        </w:rPr>
        <w:t>Luk</w:t>
      </w:r>
      <w:proofErr w:type="spellEnd"/>
      <w:r w:rsidRPr="00232D0C">
        <w:rPr>
          <w:rFonts w:ascii="Times New Roman" w:hAnsi="Times New Roman" w:cs="Times New Roman"/>
          <w:sz w:val="24"/>
          <w:szCs w:val="24"/>
        </w:rPr>
        <w:t xml:space="preserve"> KD, et al. Injury-induced sequential transformation of </w:t>
      </w:r>
      <w:proofErr w:type="spellStart"/>
      <w:r w:rsidRPr="00232D0C">
        <w:rPr>
          <w:rFonts w:ascii="Times New Roman" w:hAnsi="Times New Roman" w:cs="Times New Roman"/>
          <w:sz w:val="24"/>
          <w:szCs w:val="24"/>
        </w:rPr>
        <w:t>notochordal</w:t>
      </w:r>
      <w:proofErr w:type="spellEnd"/>
      <w:r w:rsidRPr="00232D0C">
        <w:rPr>
          <w:rFonts w:ascii="Times New Roman" w:hAnsi="Times New Roman" w:cs="Times New Roman"/>
          <w:sz w:val="24"/>
          <w:szCs w:val="24"/>
        </w:rPr>
        <w:t xml:space="preserve"> nucleus pulposus to </w:t>
      </w:r>
      <w:proofErr w:type="spellStart"/>
      <w:r w:rsidRPr="00232D0C">
        <w:rPr>
          <w:rFonts w:ascii="Times New Roman" w:hAnsi="Times New Roman" w:cs="Times New Roman"/>
          <w:sz w:val="24"/>
          <w:szCs w:val="24"/>
        </w:rPr>
        <w:t>chondrogenic</w:t>
      </w:r>
      <w:proofErr w:type="spellEnd"/>
      <w:r w:rsidRPr="00232D0C">
        <w:rPr>
          <w:rFonts w:ascii="Times New Roman" w:hAnsi="Times New Roman" w:cs="Times New Roman"/>
          <w:sz w:val="24"/>
          <w:szCs w:val="24"/>
        </w:rPr>
        <w:t xml:space="preserve"> and fibrocartilaginous phenotype in the mouse. J </w:t>
      </w:r>
      <w:proofErr w:type="spellStart"/>
      <w:r w:rsidRPr="00232D0C">
        <w:rPr>
          <w:rFonts w:ascii="Times New Roman" w:hAnsi="Times New Roman" w:cs="Times New Roman"/>
          <w:sz w:val="24"/>
          <w:szCs w:val="24"/>
        </w:rPr>
        <w:t>Pathol</w:t>
      </w:r>
      <w:proofErr w:type="spellEnd"/>
      <w:r w:rsidRPr="00232D0C">
        <w:rPr>
          <w:rFonts w:ascii="Times New Roman" w:hAnsi="Times New Roman" w:cs="Times New Roman"/>
          <w:sz w:val="24"/>
          <w:szCs w:val="24"/>
        </w:rPr>
        <w:t>. 2009 May</w:t>
      </w:r>
      <w:proofErr w:type="gramStart"/>
      <w:r w:rsidRPr="00232D0C">
        <w:rPr>
          <w:rFonts w:ascii="Times New Roman" w:hAnsi="Times New Roman" w:cs="Times New Roman"/>
          <w:sz w:val="24"/>
          <w:szCs w:val="24"/>
        </w:rPr>
        <w:t>;218</w:t>
      </w:r>
      <w:proofErr w:type="gramEnd"/>
      <w:r w:rsidRPr="00232D0C">
        <w:rPr>
          <w:rFonts w:ascii="Times New Roman" w:hAnsi="Times New Roman" w:cs="Times New Roman"/>
          <w:sz w:val="24"/>
          <w:szCs w:val="24"/>
        </w:rPr>
        <w:t>(1):113-21. doi:10.1002/path.2519. PubMed PMID: 19288580.</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lastRenderedPageBreak/>
        <w:t xml:space="preserve">Kim KW, Lim TH, Kim JG, et al. The origin of chondrocytes in the nucleus pulposus and histologic findings associated with the transition of a </w:t>
      </w:r>
      <w:proofErr w:type="spellStart"/>
      <w:r w:rsidRPr="00232D0C">
        <w:rPr>
          <w:rFonts w:ascii="Times New Roman" w:hAnsi="Times New Roman" w:cs="Times New Roman"/>
          <w:sz w:val="24"/>
          <w:szCs w:val="24"/>
        </w:rPr>
        <w:t>notochordal</w:t>
      </w:r>
      <w:proofErr w:type="spellEnd"/>
      <w:r w:rsidRPr="00232D0C">
        <w:rPr>
          <w:rFonts w:ascii="Times New Roman" w:hAnsi="Times New Roman" w:cs="Times New Roman"/>
          <w:sz w:val="24"/>
          <w:szCs w:val="24"/>
        </w:rPr>
        <w:t xml:space="preserve"> nucleus pulposus to a fibrocartilaginous nucleus pulposus in intact rabbit intervertebral discs. Spine (</w:t>
      </w:r>
      <w:proofErr w:type="spellStart"/>
      <w:r w:rsidRPr="00232D0C">
        <w:rPr>
          <w:rFonts w:ascii="Times New Roman" w:hAnsi="Times New Roman" w:cs="Times New Roman"/>
          <w:sz w:val="24"/>
          <w:szCs w:val="24"/>
        </w:rPr>
        <w:t>Phila</w:t>
      </w:r>
      <w:proofErr w:type="spellEnd"/>
      <w:r w:rsidRPr="00232D0C">
        <w:rPr>
          <w:rFonts w:ascii="Times New Roman" w:hAnsi="Times New Roman" w:cs="Times New Roman"/>
          <w:sz w:val="24"/>
          <w:szCs w:val="24"/>
        </w:rPr>
        <w:t xml:space="preserve"> Pa 1976). 2003 May 15</w:t>
      </w:r>
      <w:proofErr w:type="gramStart"/>
      <w:r w:rsidRPr="00232D0C">
        <w:rPr>
          <w:rFonts w:ascii="Times New Roman" w:hAnsi="Times New Roman" w:cs="Times New Roman"/>
          <w:sz w:val="24"/>
          <w:szCs w:val="24"/>
        </w:rPr>
        <w:t>;28</w:t>
      </w:r>
      <w:proofErr w:type="gramEnd"/>
      <w:r w:rsidRPr="00232D0C">
        <w:rPr>
          <w:rFonts w:ascii="Times New Roman" w:hAnsi="Times New Roman" w:cs="Times New Roman"/>
          <w:sz w:val="24"/>
          <w:szCs w:val="24"/>
        </w:rPr>
        <w:t>(10):982-90. PubMed PMID: 12768135.</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Agrawal A, </w:t>
      </w:r>
      <w:proofErr w:type="spellStart"/>
      <w:r w:rsidRPr="00232D0C">
        <w:rPr>
          <w:rFonts w:ascii="Times New Roman" w:hAnsi="Times New Roman" w:cs="Times New Roman"/>
          <w:sz w:val="24"/>
          <w:szCs w:val="24"/>
        </w:rPr>
        <w:t>Gajghate</w:t>
      </w:r>
      <w:proofErr w:type="spellEnd"/>
      <w:r w:rsidRPr="00232D0C">
        <w:rPr>
          <w:rFonts w:ascii="Times New Roman" w:hAnsi="Times New Roman" w:cs="Times New Roman"/>
          <w:sz w:val="24"/>
          <w:szCs w:val="24"/>
        </w:rPr>
        <w:t xml:space="preserve"> S, Smith H, et al. Cited2 modulates hypoxia-inducible factor-dependent expression of vascular endothelial growth factor in nucleus pulposus cells of the rat intervertebral disc. Arthritis Rheum. 2008 Dec</w:t>
      </w:r>
      <w:proofErr w:type="gramStart"/>
      <w:r w:rsidRPr="00232D0C">
        <w:rPr>
          <w:rFonts w:ascii="Times New Roman" w:hAnsi="Times New Roman" w:cs="Times New Roman"/>
          <w:sz w:val="24"/>
          <w:szCs w:val="24"/>
        </w:rPr>
        <w:t>;58</w:t>
      </w:r>
      <w:proofErr w:type="gramEnd"/>
      <w:r w:rsidRPr="00232D0C">
        <w:rPr>
          <w:rFonts w:ascii="Times New Roman" w:hAnsi="Times New Roman" w:cs="Times New Roman"/>
          <w:sz w:val="24"/>
          <w:szCs w:val="24"/>
        </w:rPr>
        <w:t xml:space="preserve">(12):3798-808.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10.1002/art.24073. PubMed PMID: 19035510.</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Agrawal A, </w:t>
      </w:r>
      <w:proofErr w:type="spellStart"/>
      <w:r w:rsidRPr="00232D0C">
        <w:rPr>
          <w:rFonts w:ascii="Times New Roman" w:hAnsi="Times New Roman" w:cs="Times New Roman"/>
          <w:sz w:val="24"/>
          <w:szCs w:val="24"/>
        </w:rPr>
        <w:t>Guttapalli</w:t>
      </w:r>
      <w:proofErr w:type="spellEnd"/>
      <w:r w:rsidRPr="00232D0C">
        <w:rPr>
          <w:rFonts w:ascii="Times New Roman" w:hAnsi="Times New Roman" w:cs="Times New Roman"/>
          <w:sz w:val="24"/>
          <w:szCs w:val="24"/>
        </w:rPr>
        <w:t xml:space="preserve"> A, Narayan S, et al. </w:t>
      </w:r>
      <w:proofErr w:type="spellStart"/>
      <w:r w:rsidRPr="00232D0C">
        <w:rPr>
          <w:rFonts w:ascii="Times New Roman" w:hAnsi="Times New Roman" w:cs="Times New Roman"/>
          <w:sz w:val="24"/>
          <w:szCs w:val="24"/>
        </w:rPr>
        <w:t>Normoxic</w:t>
      </w:r>
      <w:proofErr w:type="spellEnd"/>
      <w:r w:rsidRPr="00232D0C">
        <w:rPr>
          <w:rFonts w:ascii="Times New Roman" w:hAnsi="Times New Roman" w:cs="Times New Roman"/>
          <w:sz w:val="24"/>
          <w:szCs w:val="24"/>
        </w:rPr>
        <w:t xml:space="preserve"> stabilization of HIF-1alpha drives glycolytic metabolism and regulates </w:t>
      </w:r>
      <w:proofErr w:type="spellStart"/>
      <w:r w:rsidRPr="00232D0C">
        <w:rPr>
          <w:rFonts w:ascii="Times New Roman" w:hAnsi="Times New Roman" w:cs="Times New Roman"/>
          <w:sz w:val="24"/>
          <w:szCs w:val="24"/>
        </w:rPr>
        <w:t>aggrecan</w:t>
      </w:r>
      <w:proofErr w:type="spellEnd"/>
      <w:r w:rsidRPr="00232D0C">
        <w:rPr>
          <w:rFonts w:ascii="Times New Roman" w:hAnsi="Times New Roman" w:cs="Times New Roman"/>
          <w:sz w:val="24"/>
          <w:szCs w:val="24"/>
        </w:rPr>
        <w:t xml:space="preserve"> gene expression in nucleus pulposus cells of the rat intervertebral disk. Am J </w:t>
      </w:r>
      <w:proofErr w:type="spellStart"/>
      <w:r w:rsidRPr="00232D0C">
        <w:rPr>
          <w:rFonts w:ascii="Times New Roman" w:hAnsi="Times New Roman" w:cs="Times New Roman"/>
          <w:sz w:val="24"/>
          <w:szCs w:val="24"/>
        </w:rPr>
        <w:t>Physiol</w:t>
      </w:r>
      <w:proofErr w:type="spellEnd"/>
      <w:r w:rsidRPr="00232D0C">
        <w:rPr>
          <w:rFonts w:ascii="Times New Roman" w:hAnsi="Times New Roman" w:cs="Times New Roman"/>
          <w:sz w:val="24"/>
          <w:szCs w:val="24"/>
        </w:rPr>
        <w:t xml:space="preserve"> Cell Physiol. 2007 Aug</w:t>
      </w:r>
      <w:proofErr w:type="gramStart"/>
      <w:r w:rsidRPr="00232D0C">
        <w:rPr>
          <w:rFonts w:ascii="Times New Roman" w:hAnsi="Times New Roman" w:cs="Times New Roman"/>
          <w:sz w:val="24"/>
          <w:szCs w:val="24"/>
        </w:rPr>
        <w:t>;293</w:t>
      </w:r>
      <w:proofErr w:type="gramEnd"/>
      <w:r w:rsidRPr="00232D0C">
        <w:rPr>
          <w:rFonts w:ascii="Times New Roman" w:hAnsi="Times New Roman" w:cs="Times New Roman"/>
          <w:sz w:val="24"/>
          <w:szCs w:val="24"/>
        </w:rPr>
        <w:t>(2):C621-31. PubMed PMID: 17442734.</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Gogate</w:t>
      </w:r>
      <w:proofErr w:type="spellEnd"/>
      <w:r w:rsidRPr="00232D0C">
        <w:rPr>
          <w:rFonts w:ascii="Times New Roman" w:hAnsi="Times New Roman" w:cs="Times New Roman"/>
          <w:sz w:val="24"/>
          <w:szCs w:val="24"/>
        </w:rPr>
        <w:t xml:space="preserve"> SS, Nasser R, Shapiro IM, et al. Hypoxic regulation of β-1</w:t>
      </w:r>
      <w:proofErr w:type="gramStart"/>
      <w:r w:rsidRPr="00232D0C">
        <w:rPr>
          <w:rFonts w:ascii="Times New Roman" w:hAnsi="Times New Roman" w:cs="Times New Roman"/>
          <w:sz w:val="24"/>
          <w:szCs w:val="24"/>
        </w:rPr>
        <w:t>,3</w:t>
      </w:r>
      <w:proofErr w:type="gramEnd"/>
      <w:r w:rsidRPr="00232D0C">
        <w:rPr>
          <w:rFonts w:ascii="Times New Roman" w:hAnsi="Times New Roman" w:cs="Times New Roman"/>
          <w:sz w:val="24"/>
          <w:szCs w:val="24"/>
        </w:rPr>
        <w:t>-glucuronyltransferase 1 expression in nucleus pulposus cells of the rat intervertebral disc: role of hypoxia-inducible factor proteins. Arthritis Rheum. 2011 Jul</w:t>
      </w:r>
      <w:proofErr w:type="gramStart"/>
      <w:r w:rsidRPr="00232D0C">
        <w:rPr>
          <w:rFonts w:ascii="Times New Roman" w:hAnsi="Times New Roman" w:cs="Times New Roman"/>
          <w:sz w:val="24"/>
          <w:szCs w:val="24"/>
        </w:rPr>
        <w:t>;63</w:t>
      </w:r>
      <w:proofErr w:type="gramEnd"/>
      <w:r w:rsidRPr="00232D0C">
        <w:rPr>
          <w:rFonts w:ascii="Times New Roman" w:hAnsi="Times New Roman" w:cs="Times New Roman"/>
          <w:sz w:val="24"/>
          <w:szCs w:val="24"/>
        </w:rPr>
        <w:t xml:space="preserve">(7):1950-60.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10.1002/art.30342. PubMed PMID: 21400481; PubMed Central PMCID: PMC3125401.</w:t>
      </w:r>
    </w:p>
    <w:p w:rsidR="001D6162" w:rsidRPr="00232D0C" w:rsidRDefault="001D6162">
      <w:pPr>
        <w:pStyle w:val="NoSpacing"/>
        <w:spacing w:line="480" w:lineRule="auto"/>
        <w:ind w:left="144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Smolders LA, </w:t>
      </w:r>
      <w:proofErr w:type="spellStart"/>
      <w:r w:rsidRPr="00232D0C">
        <w:rPr>
          <w:rFonts w:ascii="Times New Roman" w:hAnsi="Times New Roman" w:cs="Times New Roman"/>
          <w:sz w:val="24"/>
          <w:szCs w:val="24"/>
        </w:rPr>
        <w:t>Meij</w:t>
      </w:r>
      <w:proofErr w:type="spellEnd"/>
      <w:r w:rsidRPr="00232D0C">
        <w:rPr>
          <w:rFonts w:ascii="Times New Roman" w:hAnsi="Times New Roman" w:cs="Times New Roman"/>
          <w:sz w:val="24"/>
          <w:szCs w:val="24"/>
        </w:rPr>
        <w:t xml:space="preserve"> BP, </w:t>
      </w:r>
      <w:proofErr w:type="spellStart"/>
      <w:r w:rsidRPr="00232D0C">
        <w:rPr>
          <w:rFonts w:ascii="Times New Roman" w:hAnsi="Times New Roman" w:cs="Times New Roman"/>
          <w:sz w:val="24"/>
          <w:szCs w:val="24"/>
        </w:rPr>
        <w:t>Onis</w:t>
      </w:r>
      <w:proofErr w:type="spellEnd"/>
      <w:r w:rsidRPr="00232D0C">
        <w:rPr>
          <w:rFonts w:ascii="Times New Roman" w:hAnsi="Times New Roman" w:cs="Times New Roman"/>
          <w:sz w:val="24"/>
          <w:szCs w:val="24"/>
        </w:rPr>
        <w:t xml:space="preserve"> D, et al. Gene expression profiling of early intervertebral disc degeneration reveals a down-regulation of canonical </w:t>
      </w:r>
      <w:proofErr w:type="spellStart"/>
      <w:r w:rsidRPr="00232D0C">
        <w:rPr>
          <w:rFonts w:ascii="Times New Roman" w:hAnsi="Times New Roman" w:cs="Times New Roman"/>
          <w:sz w:val="24"/>
          <w:szCs w:val="24"/>
        </w:rPr>
        <w:t>Wnt</w:t>
      </w:r>
      <w:proofErr w:type="spellEnd"/>
      <w:r w:rsidRPr="00232D0C">
        <w:rPr>
          <w:rFonts w:ascii="Times New Roman" w:hAnsi="Times New Roman" w:cs="Times New Roman"/>
          <w:sz w:val="24"/>
          <w:szCs w:val="24"/>
        </w:rPr>
        <w:t xml:space="preserve"> signaling and caveolin-1 expression: implications for development of regenerative strategies. Arthritis Res </w:t>
      </w:r>
      <w:proofErr w:type="spellStart"/>
      <w:r w:rsidRPr="00232D0C">
        <w:rPr>
          <w:rFonts w:ascii="Times New Roman" w:hAnsi="Times New Roman" w:cs="Times New Roman"/>
          <w:sz w:val="24"/>
          <w:szCs w:val="24"/>
        </w:rPr>
        <w:t>Ther</w:t>
      </w:r>
      <w:proofErr w:type="spellEnd"/>
      <w:r w:rsidRPr="00232D0C">
        <w:rPr>
          <w:rFonts w:ascii="Times New Roman" w:hAnsi="Times New Roman" w:cs="Times New Roman"/>
          <w:sz w:val="24"/>
          <w:szCs w:val="24"/>
        </w:rPr>
        <w:t xml:space="preserve">. </w:t>
      </w:r>
      <w:r w:rsidRPr="00232D0C">
        <w:rPr>
          <w:rFonts w:ascii="Times New Roman" w:hAnsi="Times New Roman" w:cs="Times New Roman"/>
          <w:sz w:val="24"/>
          <w:szCs w:val="24"/>
        </w:rPr>
        <w:lastRenderedPageBreak/>
        <w:t>2013 Jan 29</w:t>
      </w:r>
      <w:proofErr w:type="gramStart"/>
      <w:r w:rsidRPr="00232D0C">
        <w:rPr>
          <w:rFonts w:ascii="Times New Roman" w:hAnsi="Times New Roman" w:cs="Times New Roman"/>
          <w:sz w:val="24"/>
          <w:szCs w:val="24"/>
        </w:rPr>
        <w:t>;15</w:t>
      </w:r>
      <w:proofErr w:type="gramEnd"/>
      <w:r w:rsidRPr="00232D0C">
        <w:rPr>
          <w:rFonts w:ascii="Times New Roman" w:hAnsi="Times New Roman" w:cs="Times New Roman"/>
          <w:sz w:val="24"/>
          <w:szCs w:val="24"/>
        </w:rPr>
        <w:t xml:space="preserve">(1):R23.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10.1186/ar4157. PubMed PMID: 23360510; PubMed Central PMCID: PMC3672710.</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Minogue BM, Richardson SM, </w:t>
      </w:r>
      <w:proofErr w:type="spellStart"/>
      <w:proofErr w:type="gramStart"/>
      <w:r w:rsidRPr="00232D0C">
        <w:rPr>
          <w:rFonts w:ascii="Times New Roman" w:hAnsi="Times New Roman" w:cs="Times New Roman"/>
          <w:sz w:val="24"/>
          <w:szCs w:val="24"/>
        </w:rPr>
        <w:t>Zeef</w:t>
      </w:r>
      <w:proofErr w:type="spellEnd"/>
      <w:proofErr w:type="gramEnd"/>
      <w:r w:rsidRPr="00232D0C">
        <w:rPr>
          <w:rFonts w:ascii="Times New Roman" w:hAnsi="Times New Roman" w:cs="Times New Roman"/>
          <w:sz w:val="24"/>
          <w:szCs w:val="24"/>
        </w:rPr>
        <w:t xml:space="preserve"> LA, et al. Transcriptional profiling of bovine intervertebral disc cells: implications for identification of normal and degenerate human intervertebral disc cell phenotypes. Arthritis Res </w:t>
      </w:r>
      <w:proofErr w:type="spellStart"/>
      <w:r w:rsidRPr="00232D0C">
        <w:rPr>
          <w:rFonts w:ascii="Times New Roman" w:hAnsi="Times New Roman" w:cs="Times New Roman"/>
          <w:sz w:val="24"/>
          <w:szCs w:val="24"/>
        </w:rPr>
        <w:t>Ther</w:t>
      </w:r>
      <w:proofErr w:type="spellEnd"/>
      <w:r w:rsidRPr="00232D0C">
        <w:rPr>
          <w:rFonts w:ascii="Times New Roman" w:hAnsi="Times New Roman" w:cs="Times New Roman"/>
          <w:sz w:val="24"/>
          <w:szCs w:val="24"/>
        </w:rPr>
        <w:t>. 2010</w:t>
      </w:r>
      <w:proofErr w:type="gramStart"/>
      <w:r w:rsidRPr="00232D0C">
        <w:rPr>
          <w:rFonts w:ascii="Times New Roman" w:hAnsi="Times New Roman" w:cs="Times New Roman"/>
          <w:sz w:val="24"/>
          <w:szCs w:val="24"/>
        </w:rPr>
        <w:t>;12</w:t>
      </w:r>
      <w:proofErr w:type="gramEnd"/>
      <w:r w:rsidRPr="00232D0C">
        <w:rPr>
          <w:rFonts w:ascii="Times New Roman" w:hAnsi="Times New Roman" w:cs="Times New Roman"/>
          <w:sz w:val="24"/>
          <w:szCs w:val="24"/>
        </w:rPr>
        <w:t xml:space="preserve">(1):R22.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10.1186/ar2929. PubMed PMID: 20149220; PubMed Central PMCID: PMC2875656.</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Sakai D, </w:t>
      </w:r>
      <w:proofErr w:type="spellStart"/>
      <w:r w:rsidRPr="00232D0C">
        <w:rPr>
          <w:rFonts w:ascii="Times New Roman" w:hAnsi="Times New Roman" w:cs="Times New Roman"/>
          <w:sz w:val="24"/>
          <w:szCs w:val="24"/>
        </w:rPr>
        <w:t>Nakai</w:t>
      </w:r>
      <w:proofErr w:type="spellEnd"/>
      <w:r w:rsidRPr="00232D0C">
        <w:rPr>
          <w:rFonts w:ascii="Times New Roman" w:hAnsi="Times New Roman" w:cs="Times New Roman"/>
          <w:sz w:val="24"/>
          <w:szCs w:val="24"/>
        </w:rPr>
        <w:t xml:space="preserve"> T, Mochida J, et al. Differential phenotype of intervertebral disc cells: microarray and </w:t>
      </w:r>
      <w:proofErr w:type="spellStart"/>
      <w:r w:rsidRPr="00232D0C">
        <w:rPr>
          <w:rFonts w:ascii="Times New Roman" w:hAnsi="Times New Roman" w:cs="Times New Roman"/>
          <w:sz w:val="24"/>
          <w:szCs w:val="24"/>
        </w:rPr>
        <w:t>immunohistochemical</w:t>
      </w:r>
      <w:proofErr w:type="spellEnd"/>
      <w:r w:rsidRPr="00232D0C">
        <w:rPr>
          <w:rFonts w:ascii="Times New Roman" w:hAnsi="Times New Roman" w:cs="Times New Roman"/>
          <w:sz w:val="24"/>
          <w:szCs w:val="24"/>
        </w:rPr>
        <w:t xml:space="preserve"> analysis of canine nucleus pulposus and </w:t>
      </w:r>
      <w:proofErr w:type="spellStart"/>
      <w:r w:rsidRPr="00232D0C">
        <w:rPr>
          <w:rFonts w:ascii="Times New Roman" w:hAnsi="Times New Roman" w:cs="Times New Roman"/>
          <w:sz w:val="24"/>
          <w:szCs w:val="24"/>
        </w:rPr>
        <w:t>anulus</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fibrosus</w:t>
      </w:r>
      <w:proofErr w:type="spellEnd"/>
      <w:r w:rsidRPr="00232D0C">
        <w:rPr>
          <w:rFonts w:ascii="Times New Roman" w:hAnsi="Times New Roman" w:cs="Times New Roman"/>
          <w:sz w:val="24"/>
          <w:szCs w:val="24"/>
        </w:rPr>
        <w:t>. Spine (</w:t>
      </w:r>
      <w:proofErr w:type="spellStart"/>
      <w:r w:rsidRPr="00232D0C">
        <w:rPr>
          <w:rFonts w:ascii="Times New Roman" w:hAnsi="Times New Roman" w:cs="Times New Roman"/>
          <w:sz w:val="24"/>
          <w:szCs w:val="24"/>
        </w:rPr>
        <w:t>Phila</w:t>
      </w:r>
      <w:proofErr w:type="spellEnd"/>
      <w:r w:rsidRPr="00232D0C">
        <w:rPr>
          <w:rFonts w:ascii="Times New Roman" w:hAnsi="Times New Roman" w:cs="Times New Roman"/>
          <w:sz w:val="24"/>
          <w:szCs w:val="24"/>
        </w:rPr>
        <w:t xml:space="preserve"> Pa 1976). 2009 Jun 15</w:t>
      </w:r>
      <w:proofErr w:type="gramStart"/>
      <w:r w:rsidRPr="00232D0C">
        <w:rPr>
          <w:rFonts w:ascii="Times New Roman" w:hAnsi="Times New Roman" w:cs="Times New Roman"/>
          <w:sz w:val="24"/>
          <w:szCs w:val="24"/>
        </w:rPr>
        <w:t>;34</w:t>
      </w:r>
      <w:proofErr w:type="gramEnd"/>
      <w:r w:rsidRPr="00232D0C">
        <w:rPr>
          <w:rFonts w:ascii="Times New Roman" w:hAnsi="Times New Roman" w:cs="Times New Roman"/>
          <w:sz w:val="24"/>
          <w:szCs w:val="24"/>
        </w:rPr>
        <w:t xml:space="preserve">(14):1448-56.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10.1097/BRS.0b013e3181a55705. PubMed PMID: 19525835.</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Chen K, Wu D, Zhu X, et al. Gene expression profile analysis of human intervertebral disc degeneration. Genet </w:t>
      </w:r>
      <w:proofErr w:type="spellStart"/>
      <w:r w:rsidRPr="00232D0C">
        <w:rPr>
          <w:rFonts w:ascii="Times New Roman" w:hAnsi="Times New Roman" w:cs="Times New Roman"/>
          <w:sz w:val="24"/>
          <w:szCs w:val="24"/>
        </w:rPr>
        <w:t>Mol</w:t>
      </w:r>
      <w:proofErr w:type="spellEnd"/>
      <w:r w:rsidRPr="00232D0C">
        <w:rPr>
          <w:rFonts w:ascii="Times New Roman" w:hAnsi="Times New Roman" w:cs="Times New Roman"/>
          <w:sz w:val="24"/>
          <w:szCs w:val="24"/>
        </w:rPr>
        <w:t xml:space="preserve"> Biol. 2013 Sep</w:t>
      </w:r>
      <w:proofErr w:type="gramStart"/>
      <w:r w:rsidRPr="00232D0C">
        <w:rPr>
          <w:rFonts w:ascii="Times New Roman" w:hAnsi="Times New Roman" w:cs="Times New Roman"/>
          <w:sz w:val="24"/>
          <w:szCs w:val="24"/>
        </w:rPr>
        <w:t>;36</w:t>
      </w:r>
      <w:proofErr w:type="gramEnd"/>
      <w:r w:rsidRPr="00232D0C">
        <w:rPr>
          <w:rFonts w:ascii="Times New Roman" w:hAnsi="Times New Roman" w:cs="Times New Roman"/>
          <w:sz w:val="24"/>
          <w:szCs w:val="24"/>
        </w:rPr>
        <w:t xml:space="preserve">(3):448-54.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10.1590/S1415-47572013000300021. PubMed PMID: 24130454; PubMed Central PMCID: PMC3795174.</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Minogue BM, Richardson SM, </w:t>
      </w:r>
      <w:proofErr w:type="spellStart"/>
      <w:r w:rsidRPr="00232D0C">
        <w:rPr>
          <w:rFonts w:ascii="Times New Roman" w:hAnsi="Times New Roman" w:cs="Times New Roman"/>
          <w:sz w:val="24"/>
          <w:szCs w:val="24"/>
        </w:rPr>
        <w:t>Zeef</w:t>
      </w:r>
      <w:proofErr w:type="spellEnd"/>
      <w:r w:rsidRPr="00232D0C">
        <w:rPr>
          <w:rFonts w:ascii="Times New Roman" w:hAnsi="Times New Roman" w:cs="Times New Roman"/>
          <w:sz w:val="24"/>
          <w:szCs w:val="24"/>
        </w:rPr>
        <w:t xml:space="preserve"> LA, et al. Characterization of the human nucleus pulposus cell phenotype and evaluation of novel marker gene expression to define adult stem cell differentiation. Arthritis Rheum. 2010 Dec</w:t>
      </w:r>
      <w:proofErr w:type="gramStart"/>
      <w:r w:rsidRPr="00232D0C">
        <w:rPr>
          <w:rFonts w:ascii="Times New Roman" w:hAnsi="Times New Roman" w:cs="Times New Roman"/>
          <w:sz w:val="24"/>
          <w:szCs w:val="24"/>
        </w:rPr>
        <w:t>;62</w:t>
      </w:r>
      <w:proofErr w:type="gramEnd"/>
      <w:r w:rsidRPr="00232D0C">
        <w:rPr>
          <w:rFonts w:ascii="Times New Roman" w:hAnsi="Times New Roman" w:cs="Times New Roman"/>
          <w:sz w:val="24"/>
          <w:szCs w:val="24"/>
        </w:rPr>
        <w:t xml:space="preserve">(12):3695-705.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10.1002/art.27710. PubMed PMID: 20722018.</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lastRenderedPageBreak/>
        <w:t xml:space="preserve">Tang Y, Wang S, Liu Y, et al. Microarray analysis of genes and gene functions in disc degeneration. </w:t>
      </w:r>
      <w:proofErr w:type="spellStart"/>
      <w:r w:rsidRPr="00232D0C">
        <w:rPr>
          <w:rFonts w:ascii="Times New Roman" w:hAnsi="Times New Roman" w:cs="Times New Roman"/>
          <w:sz w:val="24"/>
          <w:szCs w:val="24"/>
        </w:rPr>
        <w:t>Exp</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Ther</w:t>
      </w:r>
      <w:proofErr w:type="spellEnd"/>
      <w:r w:rsidRPr="00232D0C">
        <w:rPr>
          <w:rFonts w:ascii="Times New Roman" w:hAnsi="Times New Roman" w:cs="Times New Roman"/>
          <w:sz w:val="24"/>
          <w:szCs w:val="24"/>
        </w:rPr>
        <w:t xml:space="preserve"> Med. 2014 Feb</w:t>
      </w:r>
      <w:proofErr w:type="gramStart"/>
      <w:r w:rsidRPr="00232D0C">
        <w:rPr>
          <w:rFonts w:ascii="Times New Roman" w:hAnsi="Times New Roman" w:cs="Times New Roman"/>
          <w:sz w:val="24"/>
          <w:szCs w:val="24"/>
        </w:rPr>
        <w:t>;7</w:t>
      </w:r>
      <w:proofErr w:type="gramEnd"/>
      <w:r w:rsidRPr="00232D0C">
        <w:rPr>
          <w:rFonts w:ascii="Times New Roman" w:hAnsi="Times New Roman" w:cs="Times New Roman"/>
          <w:sz w:val="24"/>
          <w:szCs w:val="24"/>
        </w:rPr>
        <w:t>(2):343-348. PubMed PMID: 24396401; PubMed Central PMCID: PMC3881058.</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Gilbert HT, </w:t>
      </w:r>
      <w:proofErr w:type="spellStart"/>
      <w:r w:rsidRPr="00232D0C">
        <w:rPr>
          <w:rFonts w:ascii="Times New Roman" w:hAnsi="Times New Roman" w:cs="Times New Roman"/>
          <w:sz w:val="24"/>
          <w:szCs w:val="24"/>
        </w:rPr>
        <w:t>Hoyland</w:t>
      </w:r>
      <w:proofErr w:type="spellEnd"/>
      <w:r w:rsidRPr="00232D0C">
        <w:rPr>
          <w:rFonts w:ascii="Times New Roman" w:hAnsi="Times New Roman" w:cs="Times New Roman"/>
          <w:sz w:val="24"/>
          <w:szCs w:val="24"/>
        </w:rPr>
        <w:t xml:space="preserve"> JA, Richardson SM. Stem cell regeneration of degenerated intervertebral discs: current status (update). </w:t>
      </w:r>
      <w:proofErr w:type="spellStart"/>
      <w:r w:rsidRPr="00232D0C">
        <w:rPr>
          <w:rFonts w:ascii="Times New Roman" w:hAnsi="Times New Roman" w:cs="Times New Roman"/>
          <w:sz w:val="24"/>
          <w:szCs w:val="24"/>
        </w:rPr>
        <w:t>Curr</w:t>
      </w:r>
      <w:proofErr w:type="spellEnd"/>
      <w:r w:rsidRPr="00232D0C">
        <w:rPr>
          <w:rFonts w:ascii="Times New Roman" w:hAnsi="Times New Roman" w:cs="Times New Roman"/>
          <w:sz w:val="24"/>
          <w:szCs w:val="24"/>
        </w:rPr>
        <w:t xml:space="preserve"> Pain Headache Rep. 2013 Dec</w:t>
      </w:r>
      <w:proofErr w:type="gramStart"/>
      <w:r w:rsidRPr="00232D0C">
        <w:rPr>
          <w:rFonts w:ascii="Times New Roman" w:hAnsi="Times New Roman" w:cs="Times New Roman"/>
          <w:sz w:val="24"/>
          <w:szCs w:val="24"/>
        </w:rPr>
        <w:t>;17</w:t>
      </w:r>
      <w:proofErr w:type="gramEnd"/>
      <w:r w:rsidRPr="00232D0C">
        <w:rPr>
          <w:rFonts w:ascii="Times New Roman" w:hAnsi="Times New Roman" w:cs="Times New Roman"/>
          <w:sz w:val="24"/>
          <w:szCs w:val="24"/>
        </w:rPr>
        <w:t xml:space="preserve">(12):377.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10.1007/s11916-013-0377-0. Review. PubMed PMID: 24234817.</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Tong W, Lu Z, Qin L, </w:t>
      </w:r>
      <w:proofErr w:type="spellStart"/>
      <w:r w:rsidRPr="00232D0C">
        <w:rPr>
          <w:rFonts w:ascii="Times New Roman" w:hAnsi="Times New Roman" w:cs="Times New Roman"/>
          <w:sz w:val="24"/>
          <w:szCs w:val="24"/>
        </w:rPr>
        <w:t>Mauck</w:t>
      </w:r>
      <w:proofErr w:type="spellEnd"/>
      <w:r w:rsidRPr="00232D0C">
        <w:rPr>
          <w:rFonts w:ascii="Times New Roman" w:hAnsi="Times New Roman" w:cs="Times New Roman"/>
          <w:sz w:val="24"/>
          <w:szCs w:val="24"/>
        </w:rPr>
        <w:t xml:space="preserve"> RL, et al. Cell therapy for the degenerating intervertebral disc. </w:t>
      </w:r>
      <w:proofErr w:type="spellStart"/>
      <w:r w:rsidRPr="00232D0C">
        <w:rPr>
          <w:rFonts w:ascii="Times New Roman" w:hAnsi="Times New Roman" w:cs="Times New Roman"/>
          <w:sz w:val="24"/>
          <w:szCs w:val="24"/>
        </w:rPr>
        <w:t>Transl</w:t>
      </w:r>
      <w:proofErr w:type="spellEnd"/>
      <w:r w:rsidRPr="00232D0C">
        <w:rPr>
          <w:rFonts w:ascii="Times New Roman" w:hAnsi="Times New Roman" w:cs="Times New Roman"/>
          <w:sz w:val="24"/>
          <w:szCs w:val="24"/>
        </w:rPr>
        <w:t xml:space="preserve"> Res. 2016 Nov 28. </w:t>
      </w:r>
      <w:proofErr w:type="spellStart"/>
      <w:proofErr w:type="gramStart"/>
      <w:r w:rsidRPr="00232D0C">
        <w:rPr>
          <w:rFonts w:ascii="Times New Roman" w:hAnsi="Times New Roman" w:cs="Times New Roman"/>
          <w:sz w:val="24"/>
          <w:szCs w:val="24"/>
        </w:rPr>
        <w:t>pii</w:t>
      </w:r>
      <w:proofErr w:type="spellEnd"/>
      <w:proofErr w:type="gramEnd"/>
      <w:r w:rsidRPr="00232D0C">
        <w:rPr>
          <w:rFonts w:ascii="Times New Roman" w:hAnsi="Times New Roman" w:cs="Times New Roman"/>
          <w:sz w:val="24"/>
          <w:szCs w:val="24"/>
        </w:rPr>
        <w:t xml:space="preserve">: S1931-5244(16)30403-0.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10.1016/j.trsl.2016.11.008. [</w:t>
      </w:r>
      <w:proofErr w:type="spellStart"/>
      <w:r w:rsidRPr="00232D0C">
        <w:rPr>
          <w:rFonts w:ascii="Times New Roman" w:hAnsi="Times New Roman" w:cs="Times New Roman"/>
          <w:sz w:val="24"/>
          <w:szCs w:val="24"/>
        </w:rPr>
        <w:t>Epub</w:t>
      </w:r>
      <w:proofErr w:type="spellEnd"/>
      <w:r w:rsidRPr="00232D0C">
        <w:rPr>
          <w:rFonts w:ascii="Times New Roman" w:hAnsi="Times New Roman" w:cs="Times New Roman"/>
          <w:sz w:val="24"/>
          <w:szCs w:val="24"/>
        </w:rPr>
        <w:t xml:space="preserve"> ahead of print] Review. PubMed PMID: 27986604.</w:t>
      </w: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Kettler</w:t>
      </w:r>
      <w:proofErr w:type="spellEnd"/>
      <w:r w:rsidRPr="00232D0C">
        <w:rPr>
          <w:rFonts w:ascii="Times New Roman" w:hAnsi="Times New Roman" w:cs="Times New Roman"/>
          <w:sz w:val="24"/>
          <w:szCs w:val="24"/>
        </w:rPr>
        <w:t xml:space="preserve"> A, Wilke HJ. Review of existing grading systems for cervical or lumbar disc and facet joint degeneration. </w:t>
      </w:r>
      <w:proofErr w:type="spellStart"/>
      <w:r w:rsidRPr="00232D0C">
        <w:rPr>
          <w:rFonts w:ascii="Times New Roman" w:hAnsi="Times New Roman" w:cs="Times New Roman"/>
          <w:sz w:val="24"/>
          <w:szCs w:val="24"/>
        </w:rPr>
        <w:t>Eur</w:t>
      </w:r>
      <w:proofErr w:type="spellEnd"/>
      <w:r w:rsidRPr="00232D0C">
        <w:rPr>
          <w:rFonts w:ascii="Times New Roman" w:hAnsi="Times New Roman" w:cs="Times New Roman"/>
          <w:sz w:val="24"/>
          <w:szCs w:val="24"/>
        </w:rPr>
        <w:t xml:space="preserve"> Spine J. 2006 Jun</w:t>
      </w:r>
      <w:proofErr w:type="gramStart"/>
      <w:r w:rsidRPr="00232D0C">
        <w:rPr>
          <w:rFonts w:ascii="Times New Roman" w:hAnsi="Times New Roman" w:cs="Times New Roman"/>
          <w:sz w:val="24"/>
          <w:szCs w:val="24"/>
        </w:rPr>
        <w:t>;15</w:t>
      </w:r>
      <w:proofErr w:type="gramEnd"/>
      <w:r w:rsidRPr="00232D0C">
        <w:rPr>
          <w:rFonts w:ascii="Times New Roman" w:hAnsi="Times New Roman" w:cs="Times New Roman"/>
          <w:sz w:val="24"/>
          <w:szCs w:val="24"/>
        </w:rPr>
        <w:t xml:space="preserve">(6):705-18. </w:t>
      </w:r>
      <w:proofErr w:type="spellStart"/>
      <w:r w:rsidRPr="00232D0C">
        <w:rPr>
          <w:rFonts w:ascii="Times New Roman" w:hAnsi="Times New Roman" w:cs="Times New Roman"/>
          <w:sz w:val="24"/>
          <w:szCs w:val="24"/>
        </w:rPr>
        <w:t>Epub</w:t>
      </w:r>
      <w:proofErr w:type="spellEnd"/>
      <w:r w:rsidRPr="00232D0C">
        <w:rPr>
          <w:rFonts w:ascii="Times New Roman" w:hAnsi="Times New Roman" w:cs="Times New Roman"/>
          <w:sz w:val="24"/>
          <w:szCs w:val="24"/>
        </w:rPr>
        <w:t xml:space="preserve"> 2005 Sep 20. Review. Erratum in: </w:t>
      </w:r>
      <w:proofErr w:type="spellStart"/>
      <w:r w:rsidRPr="00232D0C">
        <w:rPr>
          <w:rFonts w:ascii="Times New Roman" w:hAnsi="Times New Roman" w:cs="Times New Roman"/>
          <w:sz w:val="24"/>
          <w:szCs w:val="24"/>
        </w:rPr>
        <w:t>Eur</w:t>
      </w:r>
      <w:proofErr w:type="spellEnd"/>
      <w:r w:rsidRPr="00232D0C">
        <w:rPr>
          <w:rFonts w:ascii="Times New Roman" w:hAnsi="Times New Roman" w:cs="Times New Roman"/>
          <w:sz w:val="24"/>
          <w:szCs w:val="24"/>
        </w:rPr>
        <w:t xml:space="preserve"> Spine J. 2006 Jun</w:t>
      </w:r>
      <w:proofErr w:type="gramStart"/>
      <w:r w:rsidRPr="00232D0C">
        <w:rPr>
          <w:rFonts w:ascii="Times New Roman" w:hAnsi="Times New Roman" w:cs="Times New Roman"/>
          <w:sz w:val="24"/>
          <w:szCs w:val="24"/>
        </w:rPr>
        <w:t>;15</w:t>
      </w:r>
      <w:proofErr w:type="gramEnd"/>
      <w:r w:rsidRPr="00232D0C">
        <w:rPr>
          <w:rFonts w:ascii="Times New Roman" w:hAnsi="Times New Roman" w:cs="Times New Roman"/>
          <w:sz w:val="24"/>
          <w:szCs w:val="24"/>
        </w:rPr>
        <w:t>(6):719. PubMed PMID</w:t>
      </w:r>
      <w:proofErr w:type="gramStart"/>
      <w:r w:rsidRPr="00232D0C">
        <w:rPr>
          <w:rFonts w:ascii="Times New Roman" w:hAnsi="Times New Roman" w:cs="Times New Roman"/>
          <w:sz w:val="24"/>
          <w:szCs w:val="24"/>
        </w:rPr>
        <w:t>:16172902</w:t>
      </w:r>
      <w:proofErr w:type="gramEnd"/>
      <w:r w:rsidRPr="00232D0C">
        <w:rPr>
          <w:rFonts w:ascii="Times New Roman" w:hAnsi="Times New Roman" w:cs="Times New Roman"/>
          <w:sz w:val="24"/>
          <w:szCs w:val="24"/>
        </w:rPr>
        <w:t>; PubMed Central PMCID: PMC3489462.</w:t>
      </w:r>
    </w:p>
    <w:p w:rsidR="001D6162" w:rsidRPr="00232D0C" w:rsidRDefault="00C03DF2">
      <w:pPr>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Lane NE, </w:t>
      </w:r>
      <w:proofErr w:type="spellStart"/>
      <w:r w:rsidRPr="00232D0C">
        <w:rPr>
          <w:rFonts w:ascii="Times New Roman" w:hAnsi="Times New Roman" w:cs="Times New Roman"/>
          <w:sz w:val="24"/>
          <w:szCs w:val="24"/>
        </w:rPr>
        <w:t>Nevitt</w:t>
      </w:r>
      <w:proofErr w:type="spellEnd"/>
      <w:r w:rsidRPr="00232D0C">
        <w:rPr>
          <w:rFonts w:ascii="Times New Roman" w:hAnsi="Times New Roman" w:cs="Times New Roman"/>
          <w:sz w:val="24"/>
          <w:szCs w:val="24"/>
        </w:rPr>
        <w:t xml:space="preserve"> MC, </w:t>
      </w:r>
      <w:proofErr w:type="spellStart"/>
      <w:r w:rsidRPr="00232D0C">
        <w:rPr>
          <w:rFonts w:ascii="Times New Roman" w:hAnsi="Times New Roman" w:cs="Times New Roman"/>
          <w:sz w:val="24"/>
          <w:szCs w:val="24"/>
        </w:rPr>
        <w:t>Genant</w:t>
      </w:r>
      <w:proofErr w:type="spellEnd"/>
      <w:r w:rsidRPr="00232D0C">
        <w:rPr>
          <w:rFonts w:ascii="Times New Roman" w:hAnsi="Times New Roman" w:cs="Times New Roman"/>
          <w:sz w:val="24"/>
          <w:szCs w:val="24"/>
        </w:rPr>
        <w:t xml:space="preserve"> HK, Hochberg MC. Reliability of new indices of radiographic osteoarthritis of the hand and hip and lumbar disc degeneration. J </w:t>
      </w:r>
      <w:proofErr w:type="spellStart"/>
      <w:r w:rsidRPr="00232D0C">
        <w:rPr>
          <w:rFonts w:ascii="Times New Roman" w:hAnsi="Times New Roman" w:cs="Times New Roman"/>
          <w:sz w:val="24"/>
          <w:szCs w:val="24"/>
        </w:rPr>
        <w:t>Rheumatol</w:t>
      </w:r>
      <w:proofErr w:type="spellEnd"/>
      <w:r w:rsidRPr="00232D0C">
        <w:rPr>
          <w:rFonts w:ascii="Times New Roman" w:hAnsi="Times New Roman" w:cs="Times New Roman"/>
          <w:sz w:val="24"/>
          <w:szCs w:val="24"/>
        </w:rPr>
        <w:t>. 1993 Nov</w:t>
      </w:r>
      <w:proofErr w:type="gramStart"/>
      <w:r w:rsidRPr="00232D0C">
        <w:rPr>
          <w:rFonts w:ascii="Times New Roman" w:hAnsi="Times New Roman" w:cs="Times New Roman"/>
          <w:sz w:val="24"/>
          <w:szCs w:val="24"/>
        </w:rPr>
        <w:t>;20</w:t>
      </w:r>
      <w:proofErr w:type="gramEnd"/>
      <w:r w:rsidRPr="00232D0C">
        <w:rPr>
          <w:rFonts w:ascii="Times New Roman" w:hAnsi="Times New Roman" w:cs="Times New Roman"/>
          <w:sz w:val="24"/>
          <w:szCs w:val="24"/>
        </w:rPr>
        <w:t>(11):1911-8. PubMed PMID: 8308778.</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Peck SH, O'Donnell PJ, Kang JL, et al. Delayed hypertrophic differentiation of epiphyseal chondrocytes contributes to failed secondary ossification in </w:t>
      </w:r>
      <w:proofErr w:type="spellStart"/>
      <w:r w:rsidRPr="00232D0C">
        <w:rPr>
          <w:rFonts w:ascii="Times New Roman" w:hAnsi="Times New Roman" w:cs="Times New Roman"/>
          <w:sz w:val="24"/>
          <w:szCs w:val="24"/>
        </w:rPr>
        <w:t>mucopolysaccharidosis</w:t>
      </w:r>
      <w:proofErr w:type="spellEnd"/>
      <w:r w:rsidRPr="00232D0C">
        <w:rPr>
          <w:rFonts w:ascii="Times New Roman" w:hAnsi="Times New Roman" w:cs="Times New Roman"/>
          <w:sz w:val="24"/>
          <w:szCs w:val="24"/>
        </w:rPr>
        <w:t xml:space="preserve"> VII dogs. </w:t>
      </w:r>
      <w:proofErr w:type="spellStart"/>
      <w:r w:rsidRPr="00232D0C">
        <w:rPr>
          <w:rFonts w:ascii="Times New Roman" w:hAnsi="Times New Roman" w:cs="Times New Roman"/>
          <w:sz w:val="24"/>
          <w:szCs w:val="24"/>
        </w:rPr>
        <w:t>Mol</w:t>
      </w:r>
      <w:proofErr w:type="spellEnd"/>
      <w:r w:rsidRPr="00232D0C">
        <w:rPr>
          <w:rFonts w:ascii="Times New Roman" w:hAnsi="Times New Roman" w:cs="Times New Roman"/>
          <w:sz w:val="24"/>
          <w:szCs w:val="24"/>
        </w:rPr>
        <w:t xml:space="preserve"> Genet </w:t>
      </w:r>
      <w:proofErr w:type="spellStart"/>
      <w:r w:rsidRPr="00232D0C">
        <w:rPr>
          <w:rFonts w:ascii="Times New Roman" w:hAnsi="Times New Roman" w:cs="Times New Roman"/>
          <w:sz w:val="24"/>
          <w:szCs w:val="24"/>
        </w:rPr>
        <w:t>Metab</w:t>
      </w:r>
      <w:proofErr w:type="spellEnd"/>
      <w:r w:rsidRPr="00232D0C">
        <w:rPr>
          <w:rFonts w:ascii="Times New Roman" w:hAnsi="Times New Roman" w:cs="Times New Roman"/>
          <w:sz w:val="24"/>
          <w:szCs w:val="24"/>
        </w:rPr>
        <w:t>. 2015 Nov</w:t>
      </w:r>
      <w:proofErr w:type="gramStart"/>
      <w:r w:rsidRPr="00232D0C">
        <w:rPr>
          <w:rFonts w:ascii="Times New Roman" w:hAnsi="Times New Roman" w:cs="Times New Roman"/>
          <w:sz w:val="24"/>
          <w:szCs w:val="24"/>
        </w:rPr>
        <w:t>;116</w:t>
      </w:r>
      <w:proofErr w:type="gramEnd"/>
      <w:r w:rsidRPr="00232D0C">
        <w:rPr>
          <w:rFonts w:ascii="Times New Roman" w:hAnsi="Times New Roman" w:cs="Times New Roman"/>
          <w:sz w:val="24"/>
          <w:szCs w:val="24"/>
        </w:rPr>
        <w:t xml:space="preserve">(3):195-203. </w:t>
      </w:r>
      <w:r w:rsidRPr="00232D0C">
        <w:rPr>
          <w:rFonts w:ascii="Times New Roman" w:hAnsi="Times New Roman" w:cs="Times New Roman"/>
          <w:sz w:val="24"/>
          <w:szCs w:val="24"/>
        </w:rPr>
        <w:lastRenderedPageBreak/>
        <w:t>doi:10.1016/j.ymgme.2015.09.008. PubMed PMID: 26422116; PubMed Central PMCID</w:t>
      </w:r>
      <w:proofErr w:type="gramStart"/>
      <w:r w:rsidRPr="00232D0C">
        <w:rPr>
          <w:rFonts w:ascii="Times New Roman" w:hAnsi="Times New Roman" w:cs="Times New Roman"/>
          <w:sz w:val="24"/>
          <w:szCs w:val="24"/>
        </w:rPr>
        <w:t>:PMC4641049</w:t>
      </w:r>
      <w:proofErr w:type="gramEnd"/>
      <w:r w:rsidRPr="00232D0C">
        <w:rPr>
          <w:rFonts w:ascii="Times New Roman" w:hAnsi="Times New Roman" w:cs="Times New Roman"/>
          <w:sz w:val="24"/>
          <w:szCs w:val="24"/>
        </w:rPr>
        <w:t>.</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Peck SH, </w:t>
      </w:r>
      <w:proofErr w:type="spellStart"/>
      <w:r w:rsidRPr="00232D0C">
        <w:rPr>
          <w:rFonts w:ascii="Times New Roman" w:hAnsi="Times New Roman" w:cs="Times New Roman"/>
          <w:sz w:val="24"/>
          <w:szCs w:val="24"/>
        </w:rPr>
        <w:t>Casal</w:t>
      </w:r>
      <w:proofErr w:type="spellEnd"/>
      <w:r w:rsidRPr="00232D0C">
        <w:rPr>
          <w:rFonts w:ascii="Times New Roman" w:hAnsi="Times New Roman" w:cs="Times New Roman"/>
          <w:sz w:val="24"/>
          <w:szCs w:val="24"/>
        </w:rPr>
        <w:t xml:space="preserve"> ML, Malhotra NR, et al. Pathogenesis and treatment of spine disease in the </w:t>
      </w:r>
      <w:proofErr w:type="spellStart"/>
      <w:r w:rsidRPr="00232D0C">
        <w:rPr>
          <w:rFonts w:ascii="Times New Roman" w:hAnsi="Times New Roman" w:cs="Times New Roman"/>
          <w:sz w:val="24"/>
          <w:szCs w:val="24"/>
        </w:rPr>
        <w:t>mucopolysaccharidoses</w:t>
      </w:r>
      <w:proofErr w:type="spellEnd"/>
      <w:r w:rsidRPr="00232D0C">
        <w:rPr>
          <w:rFonts w:ascii="Times New Roman" w:hAnsi="Times New Roman" w:cs="Times New Roman"/>
          <w:sz w:val="24"/>
          <w:szCs w:val="24"/>
        </w:rPr>
        <w:t xml:space="preserve">. </w:t>
      </w:r>
      <w:proofErr w:type="spellStart"/>
      <w:r w:rsidRPr="00232D0C">
        <w:rPr>
          <w:rFonts w:ascii="Times New Roman" w:hAnsi="Times New Roman" w:cs="Times New Roman"/>
          <w:sz w:val="24"/>
          <w:szCs w:val="24"/>
        </w:rPr>
        <w:t>Mol</w:t>
      </w:r>
      <w:proofErr w:type="spellEnd"/>
      <w:r w:rsidRPr="00232D0C">
        <w:rPr>
          <w:rFonts w:ascii="Times New Roman" w:hAnsi="Times New Roman" w:cs="Times New Roman"/>
          <w:sz w:val="24"/>
          <w:szCs w:val="24"/>
        </w:rPr>
        <w:t xml:space="preserve"> Genet </w:t>
      </w:r>
      <w:proofErr w:type="spellStart"/>
      <w:r w:rsidRPr="00232D0C">
        <w:rPr>
          <w:rFonts w:ascii="Times New Roman" w:hAnsi="Times New Roman" w:cs="Times New Roman"/>
          <w:sz w:val="24"/>
          <w:szCs w:val="24"/>
        </w:rPr>
        <w:t>Metab</w:t>
      </w:r>
      <w:proofErr w:type="spellEnd"/>
      <w:r w:rsidRPr="00232D0C">
        <w:rPr>
          <w:rFonts w:ascii="Times New Roman" w:hAnsi="Times New Roman" w:cs="Times New Roman"/>
          <w:sz w:val="24"/>
          <w:szCs w:val="24"/>
        </w:rPr>
        <w:t>. 2016 Aug</w:t>
      </w:r>
      <w:proofErr w:type="gramStart"/>
      <w:r w:rsidRPr="00232D0C">
        <w:rPr>
          <w:rFonts w:ascii="Times New Roman" w:hAnsi="Times New Roman" w:cs="Times New Roman"/>
          <w:sz w:val="24"/>
          <w:szCs w:val="24"/>
        </w:rPr>
        <w:t>;118</w:t>
      </w:r>
      <w:proofErr w:type="gramEnd"/>
      <w:r w:rsidRPr="00232D0C">
        <w:rPr>
          <w:rFonts w:ascii="Times New Roman" w:hAnsi="Times New Roman" w:cs="Times New Roman"/>
          <w:sz w:val="24"/>
          <w:szCs w:val="24"/>
        </w:rPr>
        <w:t xml:space="preserve">(4):232-43.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10.1016/j.ymgme.2016.06.002. Review. PubMed PMID</w:t>
      </w:r>
      <w:proofErr w:type="gramStart"/>
      <w:r w:rsidRPr="00232D0C">
        <w:rPr>
          <w:rFonts w:ascii="Times New Roman" w:hAnsi="Times New Roman" w:cs="Times New Roman"/>
          <w:sz w:val="24"/>
          <w:szCs w:val="24"/>
        </w:rPr>
        <w:t>:27296532</w:t>
      </w:r>
      <w:proofErr w:type="gramEnd"/>
      <w:r w:rsidRPr="00232D0C">
        <w:rPr>
          <w:rFonts w:ascii="Times New Roman" w:hAnsi="Times New Roman" w:cs="Times New Roman"/>
          <w:sz w:val="24"/>
          <w:szCs w:val="24"/>
        </w:rPr>
        <w:t>; PubMed Central PMCID: PMC4970936.</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Camilleri ET, Gustafson MP, Dudakovic A, et al. Identification and validation of multiple cell surface markers of clinical-grade adipose-derived mesenchymal stromal cells as novel release criteria for good manufacturing practice-compliant production. Stem Cell Res </w:t>
      </w:r>
      <w:proofErr w:type="spellStart"/>
      <w:r w:rsidRPr="00232D0C">
        <w:rPr>
          <w:rFonts w:ascii="Times New Roman" w:hAnsi="Times New Roman" w:cs="Times New Roman"/>
          <w:sz w:val="24"/>
          <w:szCs w:val="24"/>
        </w:rPr>
        <w:t>Ther</w:t>
      </w:r>
      <w:proofErr w:type="spellEnd"/>
      <w:r w:rsidRPr="00232D0C">
        <w:rPr>
          <w:rFonts w:ascii="Times New Roman" w:hAnsi="Times New Roman" w:cs="Times New Roman"/>
          <w:sz w:val="24"/>
          <w:szCs w:val="24"/>
        </w:rPr>
        <w:t>. 2016 Aug 11</w:t>
      </w:r>
      <w:proofErr w:type="gramStart"/>
      <w:r w:rsidRPr="00232D0C">
        <w:rPr>
          <w:rFonts w:ascii="Times New Roman" w:hAnsi="Times New Roman" w:cs="Times New Roman"/>
          <w:sz w:val="24"/>
          <w:szCs w:val="24"/>
        </w:rPr>
        <w:t>;7</w:t>
      </w:r>
      <w:proofErr w:type="gramEnd"/>
      <w:r w:rsidRPr="00232D0C">
        <w:rPr>
          <w:rFonts w:ascii="Times New Roman" w:hAnsi="Times New Roman" w:cs="Times New Roman"/>
          <w:sz w:val="24"/>
          <w:szCs w:val="24"/>
        </w:rPr>
        <w:t xml:space="preserve">(1):107.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10.1186/s13287-016-0370-8. PubMed PMID: 27515308; PubMed Central PMCID: PMC4982273.</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Lin Y, Lewallen EA, Camilleri ET, et al. RNA-</w:t>
      </w:r>
      <w:proofErr w:type="spellStart"/>
      <w:r w:rsidRPr="00232D0C">
        <w:rPr>
          <w:rFonts w:ascii="Times New Roman" w:hAnsi="Times New Roman" w:cs="Times New Roman"/>
          <w:sz w:val="24"/>
          <w:szCs w:val="24"/>
        </w:rPr>
        <w:t>seq</w:t>
      </w:r>
      <w:proofErr w:type="spellEnd"/>
      <w:r w:rsidRPr="00232D0C">
        <w:rPr>
          <w:rFonts w:ascii="Times New Roman" w:hAnsi="Times New Roman" w:cs="Times New Roman"/>
          <w:sz w:val="24"/>
          <w:szCs w:val="24"/>
        </w:rPr>
        <w:t xml:space="preserve"> analysis of clinical-grade osteochondral allografts reveals activation of early response genes. J </w:t>
      </w:r>
      <w:proofErr w:type="spellStart"/>
      <w:r w:rsidRPr="00232D0C">
        <w:rPr>
          <w:rFonts w:ascii="Times New Roman" w:hAnsi="Times New Roman" w:cs="Times New Roman"/>
          <w:sz w:val="24"/>
          <w:szCs w:val="24"/>
        </w:rPr>
        <w:t>Orthop</w:t>
      </w:r>
      <w:proofErr w:type="spellEnd"/>
      <w:r w:rsidRPr="00232D0C">
        <w:rPr>
          <w:rFonts w:ascii="Times New Roman" w:hAnsi="Times New Roman" w:cs="Times New Roman"/>
          <w:sz w:val="24"/>
          <w:szCs w:val="24"/>
        </w:rPr>
        <w:t xml:space="preserve"> Res. 2016 Feb 22.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10.1002/jor.23209. [</w:t>
      </w:r>
      <w:proofErr w:type="spellStart"/>
      <w:r w:rsidRPr="00232D0C">
        <w:rPr>
          <w:rFonts w:ascii="Times New Roman" w:hAnsi="Times New Roman" w:cs="Times New Roman"/>
          <w:sz w:val="24"/>
          <w:szCs w:val="24"/>
        </w:rPr>
        <w:t>Epub</w:t>
      </w:r>
      <w:proofErr w:type="spellEnd"/>
      <w:r w:rsidRPr="00232D0C">
        <w:rPr>
          <w:rFonts w:ascii="Times New Roman" w:hAnsi="Times New Roman" w:cs="Times New Roman"/>
          <w:sz w:val="24"/>
          <w:szCs w:val="24"/>
        </w:rPr>
        <w:t xml:space="preserve"> ahead of print] PubMed PMID: 26909883; PubMed Central PMCID: PMC4993686.</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Dudakovic A, Camilleri ET, Xu F, et al. Epigenetic Control of Skeletal Development by the Histone Methyltransferase Ezh2. J </w:t>
      </w:r>
      <w:proofErr w:type="spellStart"/>
      <w:r w:rsidRPr="00232D0C">
        <w:rPr>
          <w:rFonts w:ascii="Times New Roman" w:hAnsi="Times New Roman" w:cs="Times New Roman"/>
          <w:sz w:val="24"/>
          <w:szCs w:val="24"/>
        </w:rPr>
        <w:t>Biol</w:t>
      </w:r>
      <w:proofErr w:type="spellEnd"/>
      <w:r w:rsidRPr="00232D0C">
        <w:rPr>
          <w:rFonts w:ascii="Times New Roman" w:hAnsi="Times New Roman" w:cs="Times New Roman"/>
          <w:sz w:val="24"/>
          <w:szCs w:val="24"/>
        </w:rPr>
        <w:t xml:space="preserve"> Chem. 2015 Nov 13</w:t>
      </w:r>
      <w:proofErr w:type="gramStart"/>
      <w:r w:rsidRPr="00232D0C">
        <w:rPr>
          <w:rFonts w:ascii="Times New Roman" w:hAnsi="Times New Roman" w:cs="Times New Roman"/>
          <w:sz w:val="24"/>
          <w:szCs w:val="24"/>
        </w:rPr>
        <w:t>;290</w:t>
      </w:r>
      <w:proofErr w:type="gramEnd"/>
      <w:r w:rsidRPr="00232D0C">
        <w:rPr>
          <w:rFonts w:ascii="Times New Roman" w:hAnsi="Times New Roman" w:cs="Times New Roman"/>
          <w:sz w:val="24"/>
          <w:szCs w:val="24"/>
        </w:rPr>
        <w:t xml:space="preserve">(46):27604-17.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xml:space="preserve">: 10.1074/jbc.M115.672345. </w:t>
      </w:r>
      <w:proofErr w:type="spellStart"/>
      <w:r w:rsidRPr="00232D0C">
        <w:rPr>
          <w:rFonts w:ascii="Times New Roman" w:hAnsi="Times New Roman" w:cs="Times New Roman"/>
          <w:sz w:val="24"/>
          <w:szCs w:val="24"/>
        </w:rPr>
        <w:t>Epub</w:t>
      </w:r>
      <w:proofErr w:type="spellEnd"/>
      <w:r w:rsidRPr="00232D0C">
        <w:rPr>
          <w:rFonts w:ascii="Times New Roman" w:hAnsi="Times New Roman" w:cs="Times New Roman"/>
          <w:sz w:val="24"/>
          <w:szCs w:val="24"/>
        </w:rPr>
        <w:t xml:space="preserve"> 2015 Sep 30. PubMed PMID</w:t>
      </w:r>
      <w:proofErr w:type="gramStart"/>
      <w:r w:rsidRPr="00232D0C">
        <w:rPr>
          <w:rFonts w:ascii="Times New Roman" w:hAnsi="Times New Roman" w:cs="Times New Roman"/>
          <w:sz w:val="24"/>
          <w:szCs w:val="24"/>
        </w:rPr>
        <w:t>:26424790</w:t>
      </w:r>
      <w:proofErr w:type="gramEnd"/>
      <w:r w:rsidRPr="00232D0C">
        <w:rPr>
          <w:rFonts w:ascii="Times New Roman" w:hAnsi="Times New Roman" w:cs="Times New Roman"/>
          <w:sz w:val="24"/>
          <w:szCs w:val="24"/>
        </w:rPr>
        <w:t>; PubMed Central PMCID: PMC4646012.</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Eirin</w:t>
      </w:r>
      <w:proofErr w:type="spellEnd"/>
      <w:r w:rsidRPr="00232D0C">
        <w:rPr>
          <w:rFonts w:ascii="Times New Roman" w:hAnsi="Times New Roman" w:cs="Times New Roman"/>
          <w:sz w:val="24"/>
          <w:szCs w:val="24"/>
        </w:rPr>
        <w:t xml:space="preserve"> A, Riester SM, Zhu XY, et al. MicroRNA and mRNA cargo of extracellular vesicles from porcine adipose tissue-derived mesenchymal stem cells. Gene. 2014 Nov 1</w:t>
      </w:r>
      <w:proofErr w:type="gramStart"/>
      <w:r w:rsidRPr="00232D0C">
        <w:rPr>
          <w:rFonts w:ascii="Times New Roman" w:hAnsi="Times New Roman" w:cs="Times New Roman"/>
          <w:sz w:val="24"/>
          <w:szCs w:val="24"/>
        </w:rPr>
        <w:t>;551</w:t>
      </w:r>
      <w:proofErr w:type="gramEnd"/>
      <w:r w:rsidRPr="00232D0C">
        <w:rPr>
          <w:rFonts w:ascii="Times New Roman" w:hAnsi="Times New Roman" w:cs="Times New Roman"/>
          <w:sz w:val="24"/>
          <w:szCs w:val="24"/>
        </w:rPr>
        <w:t xml:space="preserve">(1):55-64.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xml:space="preserve">: 10.1016/j.gene.2014.08.041. </w:t>
      </w:r>
      <w:proofErr w:type="spellStart"/>
      <w:r w:rsidRPr="00232D0C">
        <w:rPr>
          <w:rFonts w:ascii="Times New Roman" w:hAnsi="Times New Roman" w:cs="Times New Roman"/>
          <w:sz w:val="24"/>
          <w:szCs w:val="24"/>
        </w:rPr>
        <w:t>Epub</w:t>
      </w:r>
      <w:proofErr w:type="spellEnd"/>
      <w:r w:rsidRPr="00232D0C">
        <w:rPr>
          <w:rFonts w:ascii="Times New Roman" w:hAnsi="Times New Roman" w:cs="Times New Roman"/>
          <w:sz w:val="24"/>
          <w:szCs w:val="24"/>
        </w:rPr>
        <w:t xml:space="preserve"> 2014 Aug 23. PubMed PMID: 25158130; PubMed Central PMCID: PMC4174680.</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Kalari</w:t>
      </w:r>
      <w:proofErr w:type="spellEnd"/>
      <w:r w:rsidRPr="00232D0C">
        <w:rPr>
          <w:rFonts w:ascii="Times New Roman" w:hAnsi="Times New Roman" w:cs="Times New Roman"/>
          <w:sz w:val="24"/>
          <w:szCs w:val="24"/>
        </w:rPr>
        <w:t xml:space="preserve"> KR, Nair AA, </w:t>
      </w:r>
      <w:proofErr w:type="spellStart"/>
      <w:r w:rsidRPr="00232D0C">
        <w:rPr>
          <w:rFonts w:ascii="Times New Roman" w:hAnsi="Times New Roman" w:cs="Times New Roman"/>
          <w:sz w:val="24"/>
          <w:szCs w:val="24"/>
        </w:rPr>
        <w:t>Bhavsar</w:t>
      </w:r>
      <w:proofErr w:type="spellEnd"/>
      <w:r w:rsidRPr="00232D0C">
        <w:rPr>
          <w:rFonts w:ascii="Times New Roman" w:hAnsi="Times New Roman" w:cs="Times New Roman"/>
          <w:sz w:val="24"/>
          <w:szCs w:val="24"/>
        </w:rPr>
        <w:t xml:space="preserve"> JD, et al. MAP-</w:t>
      </w:r>
      <w:proofErr w:type="spellStart"/>
      <w:r w:rsidRPr="00232D0C">
        <w:rPr>
          <w:rFonts w:ascii="Times New Roman" w:hAnsi="Times New Roman" w:cs="Times New Roman"/>
          <w:sz w:val="24"/>
          <w:szCs w:val="24"/>
        </w:rPr>
        <w:t>RSeq</w:t>
      </w:r>
      <w:proofErr w:type="spellEnd"/>
      <w:r w:rsidRPr="00232D0C">
        <w:rPr>
          <w:rFonts w:ascii="Times New Roman" w:hAnsi="Times New Roman" w:cs="Times New Roman"/>
          <w:sz w:val="24"/>
          <w:szCs w:val="24"/>
        </w:rPr>
        <w:t>: Mayo Analysis Pipeline for RNA sequencing. BMC Bioinformatics. 2014 Jun 27</w:t>
      </w:r>
      <w:proofErr w:type="gramStart"/>
      <w:r w:rsidRPr="00232D0C">
        <w:rPr>
          <w:rFonts w:ascii="Times New Roman" w:hAnsi="Times New Roman" w:cs="Times New Roman"/>
          <w:sz w:val="24"/>
          <w:szCs w:val="24"/>
        </w:rPr>
        <w:t>;15:224</w:t>
      </w:r>
      <w:proofErr w:type="gramEnd"/>
      <w:r w:rsidRPr="00232D0C">
        <w:rPr>
          <w:rFonts w:ascii="Times New Roman" w:hAnsi="Times New Roman" w:cs="Times New Roman"/>
          <w:sz w:val="24"/>
          <w:szCs w:val="24"/>
        </w:rPr>
        <w:t xml:space="preserve">.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10.1186/1471-2105-15-224. PubMed PMID: 24972667; PubMed Central PMCID: PMC4228501.</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Langmead B, </w:t>
      </w:r>
      <w:proofErr w:type="spellStart"/>
      <w:r w:rsidRPr="00232D0C">
        <w:rPr>
          <w:rFonts w:ascii="Times New Roman" w:hAnsi="Times New Roman" w:cs="Times New Roman"/>
          <w:sz w:val="24"/>
          <w:szCs w:val="24"/>
        </w:rPr>
        <w:t>Trapnell</w:t>
      </w:r>
      <w:proofErr w:type="spellEnd"/>
      <w:r w:rsidRPr="00232D0C">
        <w:rPr>
          <w:rFonts w:ascii="Times New Roman" w:hAnsi="Times New Roman" w:cs="Times New Roman"/>
          <w:sz w:val="24"/>
          <w:szCs w:val="24"/>
        </w:rPr>
        <w:t xml:space="preserve"> C, Pop M, et al. Ultrafast and memory-efficient alignment of short DNA sequences to the human genome. Genome Biol. 2009</w:t>
      </w:r>
      <w:proofErr w:type="gramStart"/>
      <w:r w:rsidRPr="00232D0C">
        <w:rPr>
          <w:rFonts w:ascii="Times New Roman" w:hAnsi="Times New Roman" w:cs="Times New Roman"/>
          <w:sz w:val="24"/>
          <w:szCs w:val="24"/>
        </w:rPr>
        <w:t>;10</w:t>
      </w:r>
      <w:proofErr w:type="gramEnd"/>
      <w:r w:rsidRPr="00232D0C">
        <w:rPr>
          <w:rFonts w:ascii="Times New Roman" w:hAnsi="Times New Roman" w:cs="Times New Roman"/>
          <w:sz w:val="24"/>
          <w:szCs w:val="24"/>
        </w:rPr>
        <w:t xml:space="preserve">(3):R25.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10.1186/gb-2009-10-3-r25. PubMed PMID: 19261174; PubMed Central PMCID: PMC2690996.</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Kim D, </w:t>
      </w:r>
      <w:proofErr w:type="spellStart"/>
      <w:r w:rsidRPr="00232D0C">
        <w:rPr>
          <w:rFonts w:ascii="Times New Roman" w:hAnsi="Times New Roman" w:cs="Times New Roman"/>
          <w:sz w:val="24"/>
          <w:szCs w:val="24"/>
        </w:rPr>
        <w:t>Pertea</w:t>
      </w:r>
      <w:proofErr w:type="spellEnd"/>
      <w:r w:rsidRPr="00232D0C">
        <w:rPr>
          <w:rFonts w:ascii="Times New Roman" w:hAnsi="Times New Roman" w:cs="Times New Roman"/>
          <w:sz w:val="24"/>
          <w:szCs w:val="24"/>
        </w:rPr>
        <w:t xml:space="preserve"> G, </w:t>
      </w:r>
      <w:proofErr w:type="spellStart"/>
      <w:r w:rsidRPr="00232D0C">
        <w:rPr>
          <w:rFonts w:ascii="Times New Roman" w:hAnsi="Times New Roman" w:cs="Times New Roman"/>
          <w:sz w:val="24"/>
          <w:szCs w:val="24"/>
        </w:rPr>
        <w:t>Trapnell</w:t>
      </w:r>
      <w:proofErr w:type="spellEnd"/>
      <w:r w:rsidRPr="00232D0C">
        <w:rPr>
          <w:rFonts w:ascii="Times New Roman" w:hAnsi="Times New Roman" w:cs="Times New Roman"/>
          <w:sz w:val="24"/>
          <w:szCs w:val="24"/>
        </w:rPr>
        <w:t xml:space="preserve"> C, et al. TopHat2: accurate alignment of transcriptomes in the presence of insertions, deletions and gene fusions. Genome Biol. 2013 Apr 25</w:t>
      </w:r>
      <w:proofErr w:type="gramStart"/>
      <w:r w:rsidRPr="00232D0C">
        <w:rPr>
          <w:rFonts w:ascii="Times New Roman" w:hAnsi="Times New Roman" w:cs="Times New Roman"/>
          <w:sz w:val="24"/>
          <w:szCs w:val="24"/>
        </w:rPr>
        <w:t>;14</w:t>
      </w:r>
      <w:proofErr w:type="gramEnd"/>
      <w:r w:rsidRPr="00232D0C">
        <w:rPr>
          <w:rFonts w:ascii="Times New Roman" w:hAnsi="Times New Roman" w:cs="Times New Roman"/>
          <w:sz w:val="24"/>
          <w:szCs w:val="24"/>
        </w:rPr>
        <w:t xml:space="preserve">(4):R36.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10.1186/gb-2013-14-4-r36. PubMed PMID: 23618408; PubMed Central PMCID: PMC4053844.</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Anders S, </w:t>
      </w:r>
      <w:proofErr w:type="spellStart"/>
      <w:r w:rsidRPr="00232D0C">
        <w:rPr>
          <w:rFonts w:ascii="Times New Roman" w:hAnsi="Times New Roman" w:cs="Times New Roman"/>
          <w:sz w:val="24"/>
          <w:szCs w:val="24"/>
        </w:rPr>
        <w:t>Pyl</w:t>
      </w:r>
      <w:proofErr w:type="spellEnd"/>
      <w:r w:rsidRPr="00232D0C">
        <w:rPr>
          <w:rFonts w:ascii="Times New Roman" w:hAnsi="Times New Roman" w:cs="Times New Roman"/>
          <w:sz w:val="24"/>
          <w:szCs w:val="24"/>
        </w:rPr>
        <w:t xml:space="preserve"> PT, Huber W. </w:t>
      </w:r>
      <w:proofErr w:type="spellStart"/>
      <w:r w:rsidRPr="00232D0C">
        <w:rPr>
          <w:rFonts w:ascii="Times New Roman" w:hAnsi="Times New Roman" w:cs="Times New Roman"/>
          <w:sz w:val="24"/>
          <w:szCs w:val="24"/>
        </w:rPr>
        <w:t>HTSeq</w:t>
      </w:r>
      <w:proofErr w:type="spellEnd"/>
      <w:r w:rsidRPr="00232D0C">
        <w:rPr>
          <w:rFonts w:ascii="Times New Roman" w:hAnsi="Times New Roman" w:cs="Times New Roman"/>
          <w:sz w:val="24"/>
          <w:szCs w:val="24"/>
        </w:rPr>
        <w:t>--a Python framework to work with high-throughput sequencing data. Bioinformatics. 2015 Jan 15</w:t>
      </w:r>
      <w:proofErr w:type="gramStart"/>
      <w:r w:rsidRPr="00232D0C">
        <w:rPr>
          <w:rFonts w:ascii="Times New Roman" w:hAnsi="Times New Roman" w:cs="Times New Roman"/>
          <w:sz w:val="24"/>
          <w:szCs w:val="24"/>
        </w:rPr>
        <w:t>;31</w:t>
      </w:r>
      <w:proofErr w:type="gramEnd"/>
      <w:r w:rsidRPr="00232D0C">
        <w:rPr>
          <w:rFonts w:ascii="Times New Roman" w:hAnsi="Times New Roman" w:cs="Times New Roman"/>
          <w:sz w:val="24"/>
          <w:szCs w:val="24"/>
        </w:rPr>
        <w:t xml:space="preserve">(2):166-9.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10.1093/bioinformatics/btu638. PubMed PMID: 25260700; PubMed Central PMCID: PMC4287950.</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Langfelder P, Horvath S. WGCNA: an R package for weighted correlation network analysis. BMC Bioinformatics. 2008 Dec 29</w:t>
      </w:r>
      <w:proofErr w:type="gramStart"/>
      <w:r w:rsidRPr="00232D0C">
        <w:rPr>
          <w:rFonts w:ascii="Times New Roman" w:hAnsi="Times New Roman" w:cs="Times New Roman"/>
          <w:sz w:val="24"/>
          <w:szCs w:val="24"/>
        </w:rPr>
        <w:t>;9:559</w:t>
      </w:r>
      <w:proofErr w:type="gramEnd"/>
      <w:r w:rsidRPr="00232D0C">
        <w:rPr>
          <w:rFonts w:ascii="Times New Roman" w:hAnsi="Times New Roman" w:cs="Times New Roman"/>
          <w:sz w:val="24"/>
          <w:szCs w:val="24"/>
        </w:rPr>
        <w:t xml:space="preserve">.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10.1186/1471-2105-9-559. PubMed PMID: 19114008; PubMed Central PMCID: PMC2631488.</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Huang da W, Sherman BT, </w:t>
      </w:r>
      <w:proofErr w:type="spellStart"/>
      <w:r w:rsidRPr="00232D0C">
        <w:rPr>
          <w:rFonts w:ascii="Times New Roman" w:hAnsi="Times New Roman" w:cs="Times New Roman"/>
          <w:sz w:val="24"/>
          <w:szCs w:val="24"/>
        </w:rPr>
        <w:t>Lempicki</w:t>
      </w:r>
      <w:proofErr w:type="spellEnd"/>
      <w:r w:rsidRPr="00232D0C">
        <w:rPr>
          <w:rFonts w:ascii="Times New Roman" w:hAnsi="Times New Roman" w:cs="Times New Roman"/>
          <w:sz w:val="24"/>
          <w:szCs w:val="24"/>
        </w:rPr>
        <w:t xml:space="preserve"> RA. Systematic and integrative analysis of large gene lists using DAVID bioinformatics resources. Nat </w:t>
      </w:r>
      <w:proofErr w:type="spellStart"/>
      <w:r w:rsidRPr="00232D0C">
        <w:rPr>
          <w:rFonts w:ascii="Times New Roman" w:hAnsi="Times New Roman" w:cs="Times New Roman"/>
          <w:sz w:val="24"/>
          <w:szCs w:val="24"/>
        </w:rPr>
        <w:t>Protoc</w:t>
      </w:r>
      <w:proofErr w:type="spellEnd"/>
      <w:r w:rsidRPr="00232D0C">
        <w:rPr>
          <w:rFonts w:ascii="Times New Roman" w:hAnsi="Times New Roman" w:cs="Times New Roman"/>
          <w:sz w:val="24"/>
          <w:szCs w:val="24"/>
        </w:rPr>
        <w:t>. 2009</w:t>
      </w:r>
      <w:proofErr w:type="gramStart"/>
      <w:r w:rsidRPr="00232D0C">
        <w:rPr>
          <w:rFonts w:ascii="Times New Roman" w:hAnsi="Times New Roman" w:cs="Times New Roman"/>
          <w:sz w:val="24"/>
          <w:szCs w:val="24"/>
        </w:rPr>
        <w:t>;4</w:t>
      </w:r>
      <w:proofErr w:type="gramEnd"/>
      <w:r w:rsidRPr="00232D0C">
        <w:rPr>
          <w:rFonts w:ascii="Times New Roman" w:hAnsi="Times New Roman" w:cs="Times New Roman"/>
          <w:sz w:val="24"/>
          <w:szCs w:val="24"/>
        </w:rPr>
        <w:t xml:space="preserve">(1):44-57.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10.1038/nprot.2008.211. PubMed PMID: 19131956.</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Sanson</w:t>
      </w:r>
      <w:proofErr w:type="spellEnd"/>
      <w:r w:rsidRPr="00232D0C">
        <w:rPr>
          <w:rFonts w:ascii="Times New Roman" w:hAnsi="Times New Roman" w:cs="Times New Roman"/>
          <w:sz w:val="24"/>
          <w:szCs w:val="24"/>
        </w:rPr>
        <w:t xml:space="preserve"> B, White P, Vincent JP. Uncoupling cadherin-based adhesion from wingless </w:t>
      </w:r>
      <w:proofErr w:type="spellStart"/>
      <w:r w:rsidRPr="00232D0C">
        <w:rPr>
          <w:rFonts w:ascii="Times New Roman" w:hAnsi="Times New Roman" w:cs="Times New Roman"/>
          <w:sz w:val="24"/>
          <w:szCs w:val="24"/>
        </w:rPr>
        <w:t>signalling</w:t>
      </w:r>
      <w:proofErr w:type="spellEnd"/>
      <w:r w:rsidRPr="00232D0C">
        <w:rPr>
          <w:rFonts w:ascii="Times New Roman" w:hAnsi="Times New Roman" w:cs="Times New Roman"/>
          <w:sz w:val="24"/>
          <w:szCs w:val="24"/>
        </w:rPr>
        <w:t xml:space="preserve"> in Drosophila. Nature. 1996 Oct 17</w:t>
      </w:r>
      <w:proofErr w:type="gramStart"/>
      <w:r w:rsidRPr="00232D0C">
        <w:rPr>
          <w:rFonts w:ascii="Times New Roman" w:hAnsi="Times New Roman" w:cs="Times New Roman"/>
          <w:sz w:val="24"/>
          <w:szCs w:val="24"/>
        </w:rPr>
        <w:t>;383</w:t>
      </w:r>
      <w:proofErr w:type="gramEnd"/>
      <w:r w:rsidRPr="00232D0C">
        <w:rPr>
          <w:rFonts w:ascii="Times New Roman" w:hAnsi="Times New Roman" w:cs="Times New Roman"/>
          <w:sz w:val="24"/>
          <w:szCs w:val="24"/>
        </w:rPr>
        <w:t>(6601):627-30. PubMed PMID: 8857539.</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Gonzalez DM, Medici D. Signaling mechanisms of the epithelial-mesenchymal transition. </w:t>
      </w:r>
      <w:proofErr w:type="spellStart"/>
      <w:r w:rsidRPr="00232D0C">
        <w:rPr>
          <w:rFonts w:ascii="Times New Roman" w:hAnsi="Times New Roman" w:cs="Times New Roman"/>
          <w:sz w:val="24"/>
          <w:szCs w:val="24"/>
        </w:rPr>
        <w:t>Sci</w:t>
      </w:r>
      <w:proofErr w:type="spellEnd"/>
      <w:r w:rsidRPr="00232D0C">
        <w:rPr>
          <w:rFonts w:ascii="Times New Roman" w:hAnsi="Times New Roman" w:cs="Times New Roman"/>
          <w:sz w:val="24"/>
          <w:szCs w:val="24"/>
        </w:rPr>
        <w:t xml:space="preserve"> Signal. 2014 Sep 23</w:t>
      </w:r>
      <w:proofErr w:type="gramStart"/>
      <w:r w:rsidRPr="00232D0C">
        <w:rPr>
          <w:rFonts w:ascii="Times New Roman" w:hAnsi="Times New Roman" w:cs="Times New Roman"/>
          <w:sz w:val="24"/>
          <w:szCs w:val="24"/>
        </w:rPr>
        <w:t>;7</w:t>
      </w:r>
      <w:proofErr w:type="gramEnd"/>
      <w:r w:rsidRPr="00232D0C">
        <w:rPr>
          <w:rFonts w:ascii="Times New Roman" w:hAnsi="Times New Roman" w:cs="Times New Roman"/>
          <w:sz w:val="24"/>
          <w:szCs w:val="24"/>
        </w:rPr>
        <w:t xml:space="preserve">(344):re8.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10.1126/scisignal.2005189. Review. PubMed PMID: 25249658; PubMed Central PMCID: PMC4372086.</w:t>
      </w:r>
    </w:p>
    <w:p w:rsidR="001D6162" w:rsidRPr="00232D0C" w:rsidRDefault="001D6162">
      <w:pPr>
        <w:pStyle w:val="NoSpacing"/>
        <w:spacing w:line="480" w:lineRule="auto"/>
        <w:ind w:left="36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Smith LJ, </w:t>
      </w:r>
      <w:proofErr w:type="spellStart"/>
      <w:r w:rsidRPr="00232D0C">
        <w:rPr>
          <w:rFonts w:ascii="Times New Roman" w:hAnsi="Times New Roman" w:cs="Times New Roman"/>
          <w:sz w:val="24"/>
          <w:szCs w:val="24"/>
        </w:rPr>
        <w:t>Nerurkar</w:t>
      </w:r>
      <w:proofErr w:type="spellEnd"/>
      <w:r w:rsidRPr="00232D0C">
        <w:rPr>
          <w:rFonts w:ascii="Times New Roman" w:hAnsi="Times New Roman" w:cs="Times New Roman"/>
          <w:sz w:val="24"/>
          <w:szCs w:val="24"/>
        </w:rPr>
        <w:t xml:space="preserve"> NL, Choi KS, et al. Degeneration and regeneration of the intervertebral disc: lessons from development. Dis Model Mech. 2011 Jan</w:t>
      </w:r>
      <w:proofErr w:type="gramStart"/>
      <w:r w:rsidRPr="00232D0C">
        <w:rPr>
          <w:rFonts w:ascii="Times New Roman" w:hAnsi="Times New Roman" w:cs="Times New Roman"/>
          <w:sz w:val="24"/>
          <w:szCs w:val="24"/>
        </w:rPr>
        <w:t>;4</w:t>
      </w:r>
      <w:proofErr w:type="gramEnd"/>
      <w:r w:rsidRPr="00232D0C">
        <w:rPr>
          <w:rFonts w:ascii="Times New Roman" w:hAnsi="Times New Roman" w:cs="Times New Roman"/>
          <w:sz w:val="24"/>
          <w:szCs w:val="24"/>
        </w:rPr>
        <w:t xml:space="preserve">(1):31-41.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10.1242/dmm.006403. Review. PubMed PMID</w:t>
      </w:r>
      <w:proofErr w:type="gramStart"/>
      <w:r w:rsidRPr="00232D0C">
        <w:rPr>
          <w:rFonts w:ascii="Times New Roman" w:hAnsi="Times New Roman" w:cs="Times New Roman"/>
          <w:sz w:val="24"/>
          <w:szCs w:val="24"/>
        </w:rPr>
        <w:t>:21123625</w:t>
      </w:r>
      <w:proofErr w:type="gramEnd"/>
      <w:r w:rsidRPr="00232D0C">
        <w:rPr>
          <w:rFonts w:ascii="Times New Roman" w:hAnsi="Times New Roman" w:cs="Times New Roman"/>
          <w:sz w:val="24"/>
          <w:szCs w:val="24"/>
        </w:rPr>
        <w:t>; PubMed Central PMCID: PMC3008962.</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lastRenderedPageBreak/>
        <w:t>Pazzaglia</w:t>
      </w:r>
      <w:proofErr w:type="spellEnd"/>
      <w:r w:rsidRPr="00232D0C">
        <w:rPr>
          <w:rFonts w:ascii="Times New Roman" w:hAnsi="Times New Roman" w:cs="Times New Roman"/>
          <w:sz w:val="24"/>
          <w:szCs w:val="24"/>
        </w:rPr>
        <w:t xml:space="preserve"> UE, Salisbury JR, Byers PD. Development and involution of the notochord in the human spine. J R </w:t>
      </w:r>
      <w:proofErr w:type="spellStart"/>
      <w:r w:rsidRPr="00232D0C">
        <w:rPr>
          <w:rFonts w:ascii="Times New Roman" w:hAnsi="Times New Roman" w:cs="Times New Roman"/>
          <w:sz w:val="24"/>
          <w:szCs w:val="24"/>
        </w:rPr>
        <w:t>Soc</w:t>
      </w:r>
      <w:proofErr w:type="spellEnd"/>
      <w:r w:rsidRPr="00232D0C">
        <w:rPr>
          <w:rFonts w:ascii="Times New Roman" w:hAnsi="Times New Roman" w:cs="Times New Roman"/>
          <w:sz w:val="24"/>
          <w:szCs w:val="24"/>
        </w:rPr>
        <w:t xml:space="preserve"> Med. 1989</w:t>
      </w:r>
      <w:proofErr w:type="gramStart"/>
      <w:r w:rsidRPr="00232D0C">
        <w:rPr>
          <w:rFonts w:ascii="Times New Roman" w:hAnsi="Times New Roman" w:cs="Times New Roman"/>
          <w:sz w:val="24"/>
          <w:szCs w:val="24"/>
        </w:rPr>
        <w:t>;82</w:t>
      </w:r>
      <w:proofErr w:type="gramEnd"/>
      <w:r w:rsidRPr="00232D0C">
        <w:rPr>
          <w:rFonts w:ascii="Times New Roman" w:hAnsi="Times New Roman" w:cs="Times New Roman"/>
          <w:sz w:val="24"/>
          <w:szCs w:val="24"/>
        </w:rPr>
        <w:t>(7):413-5. PubMed PMID: 2585428; PMCID: PMC1292207.</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Chelberg</w:t>
      </w:r>
      <w:proofErr w:type="spellEnd"/>
      <w:r w:rsidRPr="00232D0C">
        <w:rPr>
          <w:rFonts w:ascii="Times New Roman" w:hAnsi="Times New Roman" w:cs="Times New Roman"/>
          <w:sz w:val="24"/>
          <w:szCs w:val="24"/>
        </w:rPr>
        <w:t xml:space="preserve"> MK, Banks GM, Geiger DF, et al. Identification of heterogeneous cell populations in normal human intervertebral disc. Journal of anatomy. 1995</w:t>
      </w:r>
      <w:proofErr w:type="gramStart"/>
      <w:r w:rsidRPr="00232D0C">
        <w:rPr>
          <w:rFonts w:ascii="Times New Roman" w:hAnsi="Times New Roman" w:cs="Times New Roman"/>
          <w:sz w:val="24"/>
          <w:szCs w:val="24"/>
        </w:rPr>
        <w:t>;186</w:t>
      </w:r>
      <w:proofErr w:type="gramEnd"/>
      <w:r w:rsidRPr="00232D0C">
        <w:rPr>
          <w:rFonts w:ascii="Times New Roman" w:hAnsi="Times New Roman" w:cs="Times New Roman"/>
          <w:sz w:val="24"/>
          <w:szCs w:val="24"/>
        </w:rPr>
        <w:t xml:space="preserve"> ( Pt 1):43-53. PubMed PMID: 7544335; PMCID: PMC1167271.</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Sprinzak</w:t>
      </w:r>
      <w:proofErr w:type="spellEnd"/>
      <w:r w:rsidRPr="00232D0C">
        <w:rPr>
          <w:rFonts w:ascii="Times New Roman" w:hAnsi="Times New Roman" w:cs="Times New Roman"/>
          <w:sz w:val="24"/>
          <w:szCs w:val="24"/>
        </w:rPr>
        <w:t xml:space="preserve"> D, </w:t>
      </w:r>
      <w:proofErr w:type="spellStart"/>
      <w:r w:rsidRPr="00232D0C">
        <w:rPr>
          <w:rFonts w:ascii="Times New Roman" w:hAnsi="Times New Roman" w:cs="Times New Roman"/>
          <w:sz w:val="24"/>
          <w:szCs w:val="24"/>
        </w:rPr>
        <w:t>Lakhanpal</w:t>
      </w:r>
      <w:proofErr w:type="spellEnd"/>
      <w:r w:rsidRPr="00232D0C">
        <w:rPr>
          <w:rFonts w:ascii="Times New Roman" w:hAnsi="Times New Roman" w:cs="Times New Roman"/>
          <w:sz w:val="24"/>
          <w:szCs w:val="24"/>
        </w:rPr>
        <w:t xml:space="preserve"> A, </w:t>
      </w:r>
      <w:proofErr w:type="spellStart"/>
      <w:r w:rsidRPr="00232D0C">
        <w:rPr>
          <w:rFonts w:ascii="Times New Roman" w:hAnsi="Times New Roman" w:cs="Times New Roman"/>
          <w:sz w:val="24"/>
          <w:szCs w:val="24"/>
        </w:rPr>
        <w:t>Lebon</w:t>
      </w:r>
      <w:proofErr w:type="spellEnd"/>
      <w:r w:rsidRPr="00232D0C">
        <w:rPr>
          <w:rFonts w:ascii="Times New Roman" w:hAnsi="Times New Roman" w:cs="Times New Roman"/>
          <w:sz w:val="24"/>
          <w:szCs w:val="24"/>
        </w:rPr>
        <w:t xml:space="preserve"> L, et al. Cis-interactions between Notch and Delta generate mutually exclusive </w:t>
      </w:r>
      <w:proofErr w:type="spellStart"/>
      <w:r w:rsidRPr="00232D0C">
        <w:rPr>
          <w:rFonts w:ascii="Times New Roman" w:hAnsi="Times New Roman" w:cs="Times New Roman"/>
          <w:sz w:val="24"/>
          <w:szCs w:val="24"/>
        </w:rPr>
        <w:t>signalling</w:t>
      </w:r>
      <w:proofErr w:type="spellEnd"/>
      <w:r w:rsidRPr="00232D0C">
        <w:rPr>
          <w:rFonts w:ascii="Times New Roman" w:hAnsi="Times New Roman" w:cs="Times New Roman"/>
          <w:sz w:val="24"/>
          <w:szCs w:val="24"/>
        </w:rPr>
        <w:t xml:space="preserve"> states. Nature. 2010 May 6</w:t>
      </w:r>
      <w:proofErr w:type="gramStart"/>
      <w:r w:rsidRPr="00232D0C">
        <w:rPr>
          <w:rFonts w:ascii="Times New Roman" w:hAnsi="Times New Roman" w:cs="Times New Roman"/>
          <w:sz w:val="24"/>
          <w:szCs w:val="24"/>
        </w:rPr>
        <w:t>;465</w:t>
      </w:r>
      <w:proofErr w:type="gramEnd"/>
      <w:r w:rsidRPr="00232D0C">
        <w:rPr>
          <w:rFonts w:ascii="Times New Roman" w:hAnsi="Times New Roman" w:cs="Times New Roman"/>
          <w:sz w:val="24"/>
          <w:szCs w:val="24"/>
        </w:rPr>
        <w:t xml:space="preserve">(7294):86-90. </w:t>
      </w:r>
      <w:proofErr w:type="gramStart"/>
      <w:r w:rsidRPr="00232D0C">
        <w:rPr>
          <w:rFonts w:ascii="Times New Roman" w:hAnsi="Times New Roman" w:cs="Times New Roman"/>
          <w:sz w:val="24"/>
          <w:szCs w:val="24"/>
        </w:rPr>
        <w:t>doi:</w:t>
      </w:r>
      <w:proofErr w:type="gramEnd"/>
      <w:r w:rsidRPr="00232D0C">
        <w:rPr>
          <w:rFonts w:ascii="Times New Roman" w:hAnsi="Times New Roman" w:cs="Times New Roman"/>
          <w:sz w:val="24"/>
          <w:szCs w:val="24"/>
        </w:rPr>
        <w:t xml:space="preserve">10.1038/nature08959. </w:t>
      </w:r>
      <w:proofErr w:type="spellStart"/>
      <w:r w:rsidRPr="00232D0C">
        <w:rPr>
          <w:rFonts w:ascii="Times New Roman" w:hAnsi="Times New Roman" w:cs="Times New Roman"/>
          <w:sz w:val="24"/>
          <w:szCs w:val="24"/>
        </w:rPr>
        <w:t>Epub</w:t>
      </w:r>
      <w:proofErr w:type="spellEnd"/>
      <w:r w:rsidRPr="00232D0C">
        <w:rPr>
          <w:rFonts w:ascii="Times New Roman" w:hAnsi="Times New Roman" w:cs="Times New Roman"/>
          <w:sz w:val="24"/>
          <w:szCs w:val="24"/>
        </w:rPr>
        <w:t xml:space="preserve"> 2010 Apr 25. PubMed PMID: 20418862; PubMed Central PMCID: PMC2886601.</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Risbud</w:t>
      </w:r>
      <w:proofErr w:type="spellEnd"/>
      <w:r w:rsidRPr="00232D0C">
        <w:rPr>
          <w:rFonts w:ascii="Times New Roman" w:hAnsi="Times New Roman" w:cs="Times New Roman"/>
          <w:sz w:val="24"/>
          <w:szCs w:val="24"/>
        </w:rPr>
        <w:t xml:space="preserve"> MV, </w:t>
      </w:r>
      <w:proofErr w:type="spellStart"/>
      <w:r w:rsidRPr="00232D0C">
        <w:rPr>
          <w:rFonts w:ascii="Times New Roman" w:hAnsi="Times New Roman" w:cs="Times New Roman"/>
          <w:sz w:val="24"/>
          <w:szCs w:val="24"/>
        </w:rPr>
        <w:t>Schoepflin</w:t>
      </w:r>
      <w:proofErr w:type="spellEnd"/>
      <w:r w:rsidRPr="00232D0C">
        <w:rPr>
          <w:rFonts w:ascii="Times New Roman" w:hAnsi="Times New Roman" w:cs="Times New Roman"/>
          <w:sz w:val="24"/>
          <w:szCs w:val="24"/>
        </w:rPr>
        <w:t xml:space="preserve"> ZR, </w:t>
      </w:r>
      <w:proofErr w:type="spellStart"/>
      <w:r w:rsidRPr="00232D0C">
        <w:rPr>
          <w:rFonts w:ascii="Times New Roman" w:hAnsi="Times New Roman" w:cs="Times New Roman"/>
          <w:sz w:val="24"/>
          <w:szCs w:val="24"/>
        </w:rPr>
        <w:t>Mwale</w:t>
      </w:r>
      <w:proofErr w:type="spellEnd"/>
      <w:r w:rsidRPr="00232D0C">
        <w:rPr>
          <w:rFonts w:ascii="Times New Roman" w:hAnsi="Times New Roman" w:cs="Times New Roman"/>
          <w:sz w:val="24"/>
          <w:szCs w:val="24"/>
        </w:rPr>
        <w:t xml:space="preserve"> F, et al. Defining the phenotype of young healthy nucleus pulposus </w:t>
      </w:r>
      <w:proofErr w:type="spellStart"/>
      <w:r w:rsidRPr="00232D0C">
        <w:rPr>
          <w:rFonts w:ascii="Times New Roman" w:hAnsi="Times New Roman" w:cs="Times New Roman"/>
          <w:sz w:val="24"/>
          <w:szCs w:val="24"/>
        </w:rPr>
        <w:t>cells:recommendations</w:t>
      </w:r>
      <w:proofErr w:type="spellEnd"/>
      <w:r w:rsidRPr="00232D0C">
        <w:rPr>
          <w:rFonts w:ascii="Times New Roman" w:hAnsi="Times New Roman" w:cs="Times New Roman"/>
          <w:sz w:val="24"/>
          <w:szCs w:val="24"/>
        </w:rPr>
        <w:t xml:space="preserve"> of the Spine Research Interest Group at the 2014 annual ORS meeting. J </w:t>
      </w:r>
      <w:proofErr w:type="spellStart"/>
      <w:r w:rsidRPr="00232D0C">
        <w:rPr>
          <w:rFonts w:ascii="Times New Roman" w:hAnsi="Times New Roman" w:cs="Times New Roman"/>
          <w:sz w:val="24"/>
          <w:szCs w:val="24"/>
        </w:rPr>
        <w:t>Orthop</w:t>
      </w:r>
      <w:proofErr w:type="spellEnd"/>
      <w:r w:rsidRPr="00232D0C">
        <w:rPr>
          <w:rFonts w:ascii="Times New Roman" w:hAnsi="Times New Roman" w:cs="Times New Roman"/>
          <w:sz w:val="24"/>
          <w:szCs w:val="24"/>
        </w:rPr>
        <w:t xml:space="preserve"> Res. 2015 Mar</w:t>
      </w:r>
      <w:proofErr w:type="gramStart"/>
      <w:r w:rsidRPr="00232D0C">
        <w:rPr>
          <w:rFonts w:ascii="Times New Roman" w:hAnsi="Times New Roman" w:cs="Times New Roman"/>
          <w:sz w:val="24"/>
          <w:szCs w:val="24"/>
        </w:rPr>
        <w:t>;33</w:t>
      </w:r>
      <w:proofErr w:type="gramEnd"/>
      <w:r w:rsidRPr="00232D0C">
        <w:rPr>
          <w:rFonts w:ascii="Times New Roman" w:hAnsi="Times New Roman" w:cs="Times New Roman"/>
          <w:sz w:val="24"/>
          <w:szCs w:val="24"/>
        </w:rPr>
        <w:t xml:space="preserve">(3):283-93.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10.1002/jor.22789. PubMed PMID: 25411088; PubMed Central PMCID: PMC4399824.</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Önnerfjord</w:t>
      </w:r>
      <w:proofErr w:type="spellEnd"/>
      <w:r w:rsidRPr="00232D0C">
        <w:rPr>
          <w:rFonts w:ascii="Times New Roman" w:hAnsi="Times New Roman" w:cs="Times New Roman"/>
          <w:sz w:val="24"/>
          <w:szCs w:val="24"/>
        </w:rPr>
        <w:t xml:space="preserve"> P, </w:t>
      </w:r>
      <w:proofErr w:type="spellStart"/>
      <w:r w:rsidRPr="00232D0C">
        <w:rPr>
          <w:rFonts w:ascii="Times New Roman" w:hAnsi="Times New Roman" w:cs="Times New Roman"/>
          <w:sz w:val="24"/>
          <w:szCs w:val="24"/>
        </w:rPr>
        <w:t>Khabut</w:t>
      </w:r>
      <w:proofErr w:type="spellEnd"/>
      <w:r w:rsidRPr="00232D0C">
        <w:rPr>
          <w:rFonts w:ascii="Times New Roman" w:hAnsi="Times New Roman" w:cs="Times New Roman"/>
          <w:sz w:val="24"/>
          <w:szCs w:val="24"/>
        </w:rPr>
        <w:t xml:space="preserve"> A, </w:t>
      </w:r>
      <w:proofErr w:type="spellStart"/>
      <w:r w:rsidRPr="00232D0C">
        <w:rPr>
          <w:rFonts w:ascii="Times New Roman" w:hAnsi="Times New Roman" w:cs="Times New Roman"/>
          <w:sz w:val="24"/>
          <w:szCs w:val="24"/>
        </w:rPr>
        <w:t>Reinholt</w:t>
      </w:r>
      <w:proofErr w:type="spellEnd"/>
      <w:r w:rsidRPr="00232D0C">
        <w:rPr>
          <w:rFonts w:ascii="Times New Roman" w:hAnsi="Times New Roman" w:cs="Times New Roman"/>
          <w:sz w:val="24"/>
          <w:szCs w:val="24"/>
        </w:rPr>
        <w:t xml:space="preserve"> FP, et al. Quantitative proteomic analysis of eight cartilaginous tissues reveals characteristic differences as well as similarities between subgroups. J </w:t>
      </w:r>
      <w:proofErr w:type="spellStart"/>
      <w:r w:rsidRPr="00232D0C">
        <w:rPr>
          <w:rFonts w:ascii="Times New Roman" w:hAnsi="Times New Roman" w:cs="Times New Roman"/>
          <w:sz w:val="24"/>
          <w:szCs w:val="24"/>
        </w:rPr>
        <w:t>Biol</w:t>
      </w:r>
      <w:proofErr w:type="spellEnd"/>
      <w:r w:rsidRPr="00232D0C">
        <w:rPr>
          <w:rFonts w:ascii="Times New Roman" w:hAnsi="Times New Roman" w:cs="Times New Roman"/>
          <w:sz w:val="24"/>
          <w:szCs w:val="24"/>
        </w:rPr>
        <w:t xml:space="preserve"> Chem. 2012 Jun 1</w:t>
      </w:r>
      <w:proofErr w:type="gramStart"/>
      <w:r w:rsidRPr="00232D0C">
        <w:rPr>
          <w:rFonts w:ascii="Times New Roman" w:hAnsi="Times New Roman" w:cs="Times New Roman"/>
          <w:sz w:val="24"/>
          <w:szCs w:val="24"/>
        </w:rPr>
        <w:t>;287</w:t>
      </w:r>
      <w:proofErr w:type="gramEnd"/>
      <w:r w:rsidRPr="00232D0C">
        <w:rPr>
          <w:rFonts w:ascii="Times New Roman" w:hAnsi="Times New Roman" w:cs="Times New Roman"/>
          <w:sz w:val="24"/>
          <w:szCs w:val="24"/>
        </w:rPr>
        <w:t xml:space="preserve">(23):18913-24.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10.1074/jbc.M111.298968. PubMed PMID: 22493511; PubMed Central PMCID: PMC3365926.</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lastRenderedPageBreak/>
        <w:t xml:space="preserve">Lee CR, Sakai D, </w:t>
      </w:r>
      <w:proofErr w:type="spellStart"/>
      <w:r w:rsidRPr="00232D0C">
        <w:rPr>
          <w:rFonts w:ascii="Times New Roman" w:hAnsi="Times New Roman" w:cs="Times New Roman"/>
          <w:sz w:val="24"/>
          <w:szCs w:val="24"/>
        </w:rPr>
        <w:t>Nakai</w:t>
      </w:r>
      <w:proofErr w:type="spellEnd"/>
      <w:r w:rsidRPr="00232D0C">
        <w:rPr>
          <w:rFonts w:ascii="Times New Roman" w:hAnsi="Times New Roman" w:cs="Times New Roman"/>
          <w:sz w:val="24"/>
          <w:szCs w:val="24"/>
        </w:rPr>
        <w:t xml:space="preserve"> T, et al. A phenotypic comparison of intervertebral disc and articular cartilage cells in the rat. </w:t>
      </w:r>
      <w:proofErr w:type="spellStart"/>
      <w:r w:rsidRPr="00232D0C">
        <w:rPr>
          <w:rFonts w:ascii="Times New Roman" w:hAnsi="Times New Roman" w:cs="Times New Roman"/>
          <w:sz w:val="24"/>
          <w:szCs w:val="24"/>
        </w:rPr>
        <w:t>Eur</w:t>
      </w:r>
      <w:proofErr w:type="spellEnd"/>
      <w:r w:rsidRPr="00232D0C">
        <w:rPr>
          <w:rFonts w:ascii="Times New Roman" w:hAnsi="Times New Roman" w:cs="Times New Roman"/>
          <w:sz w:val="24"/>
          <w:szCs w:val="24"/>
        </w:rPr>
        <w:t xml:space="preserve"> Spine J. 2007; 16:2174–2185. [PubMed: 17786487]</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r w:rsidRPr="00232D0C">
        <w:rPr>
          <w:rFonts w:ascii="Times New Roman" w:hAnsi="Times New Roman" w:cs="Times New Roman"/>
          <w:sz w:val="24"/>
          <w:szCs w:val="24"/>
        </w:rPr>
        <w:t xml:space="preserve">Power KA, Grad S, </w:t>
      </w:r>
      <w:proofErr w:type="spellStart"/>
      <w:r w:rsidRPr="00232D0C">
        <w:rPr>
          <w:rFonts w:ascii="Times New Roman" w:hAnsi="Times New Roman" w:cs="Times New Roman"/>
          <w:sz w:val="24"/>
          <w:szCs w:val="24"/>
        </w:rPr>
        <w:t>Rutges</w:t>
      </w:r>
      <w:proofErr w:type="spellEnd"/>
      <w:r w:rsidRPr="00232D0C">
        <w:rPr>
          <w:rFonts w:ascii="Times New Roman" w:hAnsi="Times New Roman" w:cs="Times New Roman"/>
          <w:sz w:val="24"/>
          <w:szCs w:val="24"/>
        </w:rPr>
        <w:t xml:space="preserve"> JP, et al. Identification of cell surface-specific markers to target human nucleus pulposus cells: expression of carbonic anhydrase XII varies with age and degeneration. Arthritis Rheum. 2011 Dec</w:t>
      </w:r>
      <w:proofErr w:type="gramStart"/>
      <w:r w:rsidRPr="00232D0C">
        <w:rPr>
          <w:rFonts w:ascii="Times New Roman" w:hAnsi="Times New Roman" w:cs="Times New Roman"/>
          <w:sz w:val="24"/>
          <w:szCs w:val="24"/>
        </w:rPr>
        <w:t>;63</w:t>
      </w:r>
      <w:proofErr w:type="gramEnd"/>
      <w:r w:rsidRPr="00232D0C">
        <w:rPr>
          <w:rFonts w:ascii="Times New Roman" w:hAnsi="Times New Roman" w:cs="Times New Roman"/>
          <w:sz w:val="24"/>
          <w:szCs w:val="24"/>
        </w:rPr>
        <w:t xml:space="preserve">(12):3876-86. </w:t>
      </w:r>
      <w:proofErr w:type="spellStart"/>
      <w:proofErr w:type="gramStart"/>
      <w:r w:rsidRPr="00232D0C">
        <w:rPr>
          <w:rFonts w:ascii="Times New Roman" w:hAnsi="Times New Roman" w:cs="Times New Roman"/>
          <w:sz w:val="24"/>
          <w:szCs w:val="24"/>
        </w:rPr>
        <w:t>doi</w:t>
      </w:r>
      <w:proofErr w:type="spellEnd"/>
      <w:proofErr w:type="gramEnd"/>
      <w:r w:rsidRPr="00232D0C">
        <w:rPr>
          <w:rFonts w:ascii="Times New Roman" w:hAnsi="Times New Roman" w:cs="Times New Roman"/>
          <w:sz w:val="24"/>
          <w:szCs w:val="24"/>
        </w:rPr>
        <w:t>: 10.1002/art.30607. PubMed PMID: 22127705.</w:t>
      </w:r>
    </w:p>
    <w:p w:rsidR="001D6162" w:rsidRPr="00232D0C" w:rsidRDefault="001D6162">
      <w:pPr>
        <w:pStyle w:val="NoSpacing"/>
        <w:spacing w:line="480" w:lineRule="auto"/>
        <w:ind w:left="720"/>
        <w:rPr>
          <w:rFonts w:ascii="Times New Roman" w:hAnsi="Times New Roman" w:cs="Times New Roman"/>
          <w:sz w:val="24"/>
          <w:szCs w:val="24"/>
        </w:rPr>
      </w:pPr>
    </w:p>
    <w:p w:rsidR="001D6162" w:rsidRPr="00232D0C" w:rsidRDefault="00C03DF2">
      <w:pPr>
        <w:pStyle w:val="NoSpacing"/>
        <w:numPr>
          <w:ilvl w:val="0"/>
          <w:numId w:val="1"/>
        </w:numPr>
        <w:spacing w:line="480" w:lineRule="auto"/>
        <w:rPr>
          <w:rFonts w:ascii="Times New Roman" w:hAnsi="Times New Roman" w:cs="Times New Roman"/>
          <w:sz w:val="24"/>
          <w:szCs w:val="24"/>
        </w:rPr>
      </w:pPr>
      <w:proofErr w:type="spellStart"/>
      <w:r w:rsidRPr="00232D0C">
        <w:rPr>
          <w:rFonts w:ascii="Times New Roman" w:hAnsi="Times New Roman" w:cs="Times New Roman"/>
          <w:sz w:val="24"/>
          <w:szCs w:val="24"/>
        </w:rPr>
        <w:t>Risbud</w:t>
      </w:r>
      <w:proofErr w:type="spellEnd"/>
      <w:r w:rsidRPr="00232D0C">
        <w:rPr>
          <w:rFonts w:ascii="Times New Roman" w:hAnsi="Times New Roman" w:cs="Times New Roman"/>
          <w:sz w:val="24"/>
          <w:szCs w:val="24"/>
        </w:rPr>
        <w:t xml:space="preserve"> MV, </w:t>
      </w:r>
      <w:proofErr w:type="spellStart"/>
      <w:r w:rsidRPr="00232D0C">
        <w:rPr>
          <w:rFonts w:ascii="Times New Roman" w:hAnsi="Times New Roman" w:cs="Times New Roman"/>
          <w:sz w:val="24"/>
          <w:szCs w:val="24"/>
        </w:rPr>
        <w:t>Guttapalli</w:t>
      </w:r>
      <w:proofErr w:type="spellEnd"/>
      <w:r w:rsidRPr="00232D0C">
        <w:rPr>
          <w:rFonts w:ascii="Times New Roman" w:hAnsi="Times New Roman" w:cs="Times New Roman"/>
          <w:sz w:val="24"/>
          <w:szCs w:val="24"/>
        </w:rPr>
        <w:t xml:space="preserve"> A, Stokes DG, et al. Nucleus pulposus cells express HIF-1 alpha under </w:t>
      </w:r>
      <w:proofErr w:type="spellStart"/>
      <w:r w:rsidRPr="00232D0C">
        <w:rPr>
          <w:rFonts w:ascii="Times New Roman" w:hAnsi="Times New Roman" w:cs="Times New Roman"/>
          <w:sz w:val="24"/>
          <w:szCs w:val="24"/>
        </w:rPr>
        <w:t>normoxic</w:t>
      </w:r>
      <w:proofErr w:type="spellEnd"/>
      <w:r w:rsidRPr="00232D0C">
        <w:rPr>
          <w:rFonts w:ascii="Times New Roman" w:hAnsi="Times New Roman" w:cs="Times New Roman"/>
          <w:sz w:val="24"/>
          <w:szCs w:val="24"/>
        </w:rPr>
        <w:t xml:space="preserve"> culture conditions: a metabolic adaptation to the intervertebral disc microenvironment. J Cell </w:t>
      </w:r>
      <w:proofErr w:type="spellStart"/>
      <w:r w:rsidRPr="00232D0C">
        <w:rPr>
          <w:rFonts w:ascii="Times New Roman" w:hAnsi="Times New Roman" w:cs="Times New Roman"/>
          <w:sz w:val="24"/>
          <w:szCs w:val="24"/>
        </w:rPr>
        <w:t>Biochem</w:t>
      </w:r>
      <w:proofErr w:type="spellEnd"/>
      <w:r w:rsidRPr="00232D0C">
        <w:rPr>
          <w:rFonts w:ascii="Times New Roman" w:hAnsi="Times New Roman" w:cs="Times New Roman"/>
          <w:sz w:val="24"/>
          <w:szCs w:val="24"/>
        </w:rPr>
        <w:t>. 2006 May 1</w:t>
      </w:r>
      <w:proofErr w:type="gramStart"/>
      <w:r w:rsidRPr="00232D0C">
        <w:rPr>
          <w:rFonts w:ascii="Times New Roman" w:hAnsi="Times New Roman" w:cs="Times New Roman"/>
          <w:sz w:val="24"/>
          <w:szCs w:val="24"/>
        </w:rPr>
        <w:t>;98</w:t>
      </w:r>
      <w:proofErr w:type="gramEnd"/>
      <w:r w:rsidRPr="00232D0C">
        <w:rPr>
          <w:rFonts w:ascii="Times New Roman" w:hAnsi="Times New Roman" w:cs="Times New Roman"/>
          <w:sz w:val="24"/>
          <w:szCs w:val="24"/>
        </w:rPr>
        <w:t>(1):152-9. PubMed PMID: 16408279.</w:t>
      </w:r>
    </w:p>
    <w:p w:rsidR="001D6162" w:rsidRPr="00232D0C" w:rsidRDefault="001D6162">
      <w:pPr>
        <w:pStyle w:val="NoSpacing"/>
        <w:spacing w:line="480" w:lineRule="auto"/>
        <w:rPr>
          <w:rFonts w:ascii="Times New Roman" w:hAnsi="Times New Roman" w:cs="Times New Roman"/>
          <w:b/>
          <w:sz w:val="24"/>
          <w:szCs w:val="24"/>
          <w:u w:val="single"/>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Tables:</w:t>
      </w:r>
    </w:p>
    <w:p w:rsidR="001D6162" w:rsidRPr="00B65865" w:rsidRDefault="00C03DF2">
      <w:pPr>
        <w:pStyle w:val="NoSpacing"/>
        <w:spacing w:line="480" w:lineRule="auto"/>
        <w:rPr>
          <w:rFonts w:ascii="Times New Roman" w:hAnsi="Times New Roman" w:cs="Times New Roman"/>
          <w:bCs/>
          <w:sz w:val="24"/>
          <w:szCs w:val="24"/>
        </w:rPr>
      </w:pPr>
      <w:r w:rsidRPr="00232D0C">
        <w:rPr>
          <w:rFonts w:ascii="Times New Roman" w:hAnsi="Times New Roman" w:cs="Times New Roman"/>
          <w:b/>
          <w:bCs/>
          <w:sz w:val="24"/>
          <w:szCs w:val="24"/>
        </w:rPr>
        <w:t>Table 1</w:t>
      </w:r>
      <w:r w:rsidRPr="00232D0C">
        <w:rPr>
          <w:rFonts w:ascii="Times New Roman" w:hAnsi="Times New Roman" w:cs="Times New Roman"/>
          <w:bCs/>
          <w:sz w:val="24"/>
          <w:szCs w:val="24"/>
        </w:rPr>
        <w:t xml:space="preserve">: Extracellular matrix related genes highly expressed in annulus </w:t>
      </w:r>
      <w:proofErr w:type="spellStart"/>
      <w:r w:rsidRPr="00232D0C">
        <w:rPr>
          <w:rFonts w:ascii="Times New Roman" w:hAnsi="Times New Roman" w:cs="Times New Roman"/>
          <w:bCs/>
          <w:sz w:val="24"/>
          <w:szCs w:val="24"/>
        </w:rPr>
        <w:t>fibrosus</w:t>
      </w:r>
      <w:proofErr w:type="spellEnd"/>
    </w:p>
    <w:p w:rsidR="001D6162" w:rsidRPr="00B65865" w:rsidRDefault="00C03DF2">
      <w:pPr>
        <w:pStyle w:val="NoSpacing"/>
        <w:spacing w:line="480" w:lineRule="auto"/>
        <w:rPr>
          <w:rFonts w:ascii="Times New Roman" w:hAnsi="Times New Roman" w:cs="Times New Roman"/>
          <w:bCs/>
          <w:sz w:val="24"/>
          <w:szCs w:val="24"/>
        </w:rPr>
      </w:pPr>
      <w:r w:rsidRPr="00232D0C">
        <w:rPr>
          <w:rFonts w:ascii="Times New Roman" w:hAnsi="Times New Roman" w:cs="Times New Roman"/>
          <w:b/>
          <w:bCs/>
          <w:sz w:val="24"/>
          <w:szCs w:val="24"/>
        </w:rPr>
        <w:t>Table 2</w:t>
      </w:r>
      <w:r w:rsidRPr="00232D0C">
        <w:rPr>
          <w:rFonts w:ascii="Times New Roman" w:hAnsi="Times New Roman" w:cs="Times New Roman"/>
          <w:bCs/>
          <w:sz w:val="24"/>
          <w:szCs w:val="24"/>
        </w:rPr>
        <w:t>: Extracellular matrix related genes highly expressed in nucleus pulposus</w:t>
      </w:r>
    </w:p>
    <w:p w:rsidR="001D6162" w:rsidRPr="00B65865" w:rsidRDefault="00C03DF2">
      <w:pPr>
        <w:pStyle w:val="NoSpacing"/>
        <w:spacing w:line="480" w:lineRule="auto"/>
        <w:rPr>
          <w:rFonts w:ascii="Times New Roman" w:hAnsi="Times New Roman" w:cs="Times New Roman"/>
          <w:bCs/>
          <w:sz w:val="24"/>
          <w:szCs w:val="24"/>
        </w:rPr>
      </w:pPr>
      <w:r w:rsidRPr="00232D0C">
        <w:rPr>
          <w:rFonts w:ascii="Times New Roman" w:hAnsi="Times New Roman" w:cs="Times New Roman"/>
          <w:b/>
          <w:bCs/>
          <w:sz w:val="24"/>
          <w:szCs w:val="24"/>
        </w:rPr>
        <w:t xml:space="preserve">Table 3: </w:t>
      </w:r>
      <w:r w:rsidRPr="00232D0C">
        <w:rPr>
          <w:rFonts w:ascii="Times New Roman" w:hAnsi="Times New Roman" w:cs="Times New Roman"/>
          <w:bCs/>
          <w:sz w:val="24"/>
          <w:szCs w:val="24"/>
        </w:rPr>
        <w:t xml:space="preserve">Significant extracellular matrix related genes enriched in annulus </w:t>
      </w:r>
      <w:proofErr w:type="spellStart"/>
      <w:r w:rsidRPr="00232D0C">
        <w:rPr>
          <w:rFonts w:ascii="Times New Roman" w:hAnsi="Times New Roman" w:cs="Times New Roman"/>
          <w:bCs/>
          <w:sz w:val="24"/>
          <w:szCs w:val="24"/>
        </w:rPr>
        <w:t>fibrosus</w:t>
      </w:r>
      <w:proofErr w:type="spellEnd"/>
      <w:r w:rsidRPr="00232D0C">
        <w:rPr>
          <w:rFonts w:ascii="Times New Roman" w:hAnsi="Times New Roman" w:cs="Times New Roman"/>
          <w:bCs/>
          <w:sz w:val="24"/>
          <w:szCs w:val="24"/>
        </w:rPr>
        <w:t xml:space="preserve"> and nucleus pulposus</w:t>
      </w:r>
    </w:p>
    <w:p w:rsidR="001D6162" w:rsidRPr="00B65865" w:rsidRDefault="00C03DF2">
      <w:pPr>
        <w:pStyle w:val="NoSpacing"/>
        <w:spacing w:line="480" w:lineRule="auto"/>
        <w:rPr>
          <w:rFonts w:ascii="Times New Roman" w:hAnsi="Times New Roman" w:cs="Times New Roman"/>
          <w:bCs/>
          <w:sz w:val="24"/>
          <w:szCs w:val="24"/>
        </w:rPr>
      </w:pPr>
      <w:r w:rsidRPr="00232D0C">
        <w:rPr>
          <w:rFonts w:ascii="Times New Roman" w:hAnsi="Times New Roman" w:cs="Times New Roman"/>
          <w:b/>
          <w:bCs/>
          <w:sz w:val="24"/>
          <w:szCs w:val="24"/>
        </w:rPr>
        <w:t xml:space="preserve">Table 4: </w:t>
      </w:r>
      <w:r w:rsidRPr="00232D0C">
        <w:rPr>
          <w:rFonts w:ascii="Times New Roman" w:hAnsi="Times New Roman" w:cs="Times New Roman"/>
          <w:bCs/>
          <w:sz w:val="24"/>
          <w:szCs w:val="24"/>
        </w:rPr>
        <w:t xml:space="preserve">Annulus </w:t>
      </w:r>
      <w:proofErr w:type="spellStart"/>
      <w:r w:rsidRPr="00232D0C">
        <w:rPr>
          <w:rFonts w:ascii="Times New Roman" w:hAnsi="Times New Roman" w:cs="Times New Roman"/>
          <w:bCs/>
          <w:sz w:val="24"/>
          <w:szCs w:val="24"/>
        </w:rPr>
        <w:t>fibrosus</w:t>
      </w:r>
      <w:proofErr w:type="spellEnd"/>
      <w:r w:rsidRPr="00232D0C">
        <w:rPr>
          <w:rFonts w:ascii="Times New Roman" w:hAnsi="Times New Roman" w:cs="Times New Roman"/>
          <w:bCs/>
          <w:sz w:val="24"/>
          <w:szCs w:val="24"/>
        </w:rPr>
        <w:t xml:space="preserve"> co-regulatory gene networks</w:t>
      </w:r>
    </w:p>
    <w:p w:rsidR="001D6162" w:rsidRPr="00232D0C" w:rsidRDefault="00C03DF2">
      <w:pPr>
        <w:pStyle w:val="NoSpacing"/>
        <w:spacing w:line="480" w:lineRule="auto"/>
        <w:rPr>
          <w:rFonts w:ascii="Times New Roman" w:hAnsi="Times New Roman" w:cs="Times New Roman"/>
          <w:bCs/>
          <w:sz w:val="24"/>
          <w:szCs w:val="24"/>
        </w:rPr>
      </w:pPr>
      <w:r w:rsidRPr="00232D0C">
        <w:rPr>
          <w:rFonts w:ascii="Times New Roman" w:hAnsi="Times New Roman" w:cs="Times New Roman"/>
          <w:b/>
          <w:bCs/>
          <w:sz w:val="24"/>
          <w:szCs w:val="24"/>
        </w:rPr>
        <w:t xml:space="preserve">Table 5: </w:t>
      </w:r>
      <w:r w:rsidRPr="00232D0C">
        <w:rPr>
          <w:rFonts w:ascii="Times New Roman" w:hAnsi="Times New Roman" w:cs="Times New Roman"/>
          <w:bCs/>
          <w:sz w:val="24"/>
          <w:szCs w:val="24"/>
        </w:rPr>
        <w:t>Nucleus pulposus co-regulatory gene networks</w:t>
      </w:r>
    </w:p>
    <w:p w:rsidR="001D6162" w:rsidRPr="00232D0C" w:rsidRDefault="001D6162">
      <w:pPr>
        <w:pStyle w:val="NoSpacing"/>
        <w:spacing w:line="480" w:lineRule="auto"/>
        <w:rPr>
          <w:rFonts w:ascii="Times New Roman" w:hAnsi="Times New Roman" w:cs="Times New Roman"/>
          <w:b/>
          <w:sz w:val="24"/>
          <w:szCs w:val="24"/>
          <w:u w:val="single"/>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Figures Legends:</w:t>
      </w: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b/>
          <w:sz w:val="24"/>
          <w:szCs w:val="24"/>
        </w:rPr>
        <w:t>Figure 1</w:t>
      </w:r>
      <w:r w:rsidRPr="00232D0C">
        <w:rPr>
          <w:rFonts w:ascii="Times New Roman" w:hAnsi="Times New Roman" w:cs="Times New Roman"/>
          <w:sz w:val="24"/>
          <w:szCs w:val="24"/>
        </w:rPr>
        <w:t xml:space="preserve">: (a) Unsupervised hierarchical clustering of RNA sequencing data after removal of sample outliers. In this clustering scheme there is a trend for AF and NP samples to </w:t>
      </w:r>
      <w:r w:rsidRPr="00232D0C">
        <w:rPr>
          <w:rFonts w:ascii="Times New Roman" w:hAnsi="Times New Roman" w:cs="Times New Roman"/>
          <w:sz w:val="24"/>
          <w:szCs w:val="24"/>
        </w:rPr>
        <w:lastRenderedPageBreak/>
        <w:t xml:space="preserve">preferentially cluster separately. These findings suggest that there are tissue specific differences contained within the transcriptome data, representing the known biological differences that exist between these two tissue types. Our unbiased approach also incorporates various factors that are not directly related to the disc phenotype such as tissue heterogeneity, blood content, and inflammation, which can drive some of the biological variation between specimens, thus precluding a perfect clustering </w:t>
      </w:r>
      <w:proofErr w:type="spellStart"/>
      <w:r w:rsidRPr="00232D0C">
        <w:rPr>
          <w:rFonts w:ascii="Times New Roman" w:hAnsi="Times New Roman" w:cs="Times New Roman"/>
          <w:sz w:val="24"/>
          <w:szCs w:val="24"/>
        </w:rPr>
        <w:t>dendogram</w:t>
      </w:r>
      <w:proofErr w:type="spellEnd"/>
      <w:r w:rsidRPr="00232D0C">
        <w:rPr>
          <w:rFonts w:ascii="Times New Roman" w:hAnsi="Times New Roman" w:cs="Times New Roman"/>
          <w:sz w:val="24"/>
          <w:szCs w:val="24"/>
        </w:rPr>
        <w:t xml:space="preserve"> in which AF and NP specimens cluster as completely independent groups. (b) Genes expressed &gt; 100 RPKM in surgically isolated AF and NP tissue with equal expression levels (Fold change &lt;1.5 between AF and NP). This analysis shows that AF and NP both share common expression of a large number of housekeeping genes as well as a small number of extracellular matrix proteins and growth factor binding associated proteins. (c) Gene ontology analysis reveals enrichment in pathways that promote cellular adhesion including genes linked to notch signaling (vasculature development, </w:t>
      </w:r>
      <w:proofErr w:type="spellStart"/>
      <w:r w:rsidRPr="00232D0C">
        <w:rPr>
          <w:rFonts w:ascii="Times New Roman" w:hAnsi="Times New Roman" w:cs="Times New Roman"/>
          <w:sz w:val="24"/>
          <w:szCs w:val="24"/>
        </w:rPr>
        <w:t>GTPase</w:t>
      </w:r>
      <w:proofErr w:type="spellEnd"/>
      <w:r w:rsidRPr="00232D0C">
        <w:rPr>
          <w:rFonts w:ascii="Times New Roman" w:hAnsi="Times New Roman" w:cs="Times New Roman"/>
          <w:sz w:val="24"/>
          <w:szCs w:val="24"/>
        </w:rPr>
        <w:t xml:space="preserve"> regulator activity) in AF tissue. (d) The NP shows enrichment in genes linked to extracellular matrix protein synthesis, including in genes controlling the extracellular matrix protein synthesis machinery (</w:t>
      </w:r>
      <w:proofErr w:type="spellStart"/>
      <w:proofErr w:type="gramStart"/>
      <w:r w:rsidRPr="00232D0C">
        <w:rPr>
          <w:rFonts w:ascii="Times New Roman" w:hAnsi="Times New Roman" w:cs="Times New Roman"/>
          <w:sz w:val="24"/>
          <w:szCs w:val="24"/>
        </w:rPr>
        <w:t>golgi</w:t>
      </w:r>
      <w:proofErr w:type="spellEnd"/>
      <w:proofErr w:type="gramEnd"/>
      <w:r w:rsidRPr="00232D0C">
        <w:rPr>
          <w:rFonts w:ascii="Times New Roman" w:hAnsi="Times New Roman" w:cs="Times New Roman"/>
          <w:sz w:val="24"/>
          <w:szCs w:val="24"/>
        </w:rPr>
        <w:t xml:space="preserve"> complex and endoplasmic reticulum).</w:t>
      </w:r>
    </w:p>
    <w:p w:rsidR="001D6162" w:rsidRPr="00232D0C" w:rsidRDefault="001D6162">
      <w:pPr>
        <w:pStyle w:val="NoSpacing"/>
        <w:spacing w:line="480" w:lineRule="auto"/>
        <w:rPr>
          <w:rFonts w:ascii="Times New Roman" w:hAnsi="Times New Roman" w:cs="Times New Roman"/>
          <w:sz w:val="24"/>
          <w:szCs w:val="24"/>
        </w:rPr>
      </w:pPr>
    </w:p>
    <w:p w:rsidR="001D6162" w:rsidRPr="00232D0C"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b/>
          <w:sz w:val="24"/>
          <w:szCs w:val="24"/>
        </w:rPr>
        <w:t>Figure 2:</w:t>
      </w:r>
      <w:r w:rsidRPr="00232D0C">
        <w:rPr>
          <w:rFonts w:ascii="Times New Roman" w:hAnsi="Times New Roman" w:cs="Times New Roman"/>
          <w:sz w:val="24"/>
          <w:szCs w:val="24"/>
        </w:rPr>
        <w:t xml:space="preserve"> Gene correlation networks predicted using weighted genes correlation analysis (WGCNA). Gene networks are associated with a variety of cellular activities including cellular housekeeping, mitosis, tissue heterogeneity, extracellular matrix synthesis as well as numerous others. Gene clusters “</w:t>
      </w:r>
      <w:proofErr w:type="spellStart"/>
      <w:r w:rsidRPr="00232D0C">
        <w:rPr>
          <w:rFonts w:ascii="Times New Roman" w:hAnsi="Times New Roman" w:cs="Times New Roman"/>
          <w:sz w:val="24"/>
          <w:szCs w:val="24"/>
        </w:rPr>
        <w:t>paleturquoise</w:t>
      </w:r>
      <w:proofErr w:type="spellEnd"/>
      <w:r w:rsidRPr="00232D0C">
        <w:rPr>
          <w:rFonts w:ascii="Times New Roman" w:hAnsi="Times New Roman" w:cs="Times New Roman"/>
          <w:sz w:val="24"/>
          <w:szCs w:val="24"/>
        </w:rPr>
        <w:t>”, “darkorange2”, and “</w:t>
      </w:r>
      <w:proofErr w:type="spellStart"/>
      <w:r w:rsidRPr="00232D0C">
        <w:rPr>
          <w:rFonts w:ascii="Times New Roman" w:hAnsi="Times New Roman" w:cs="Times New Roman"/>
          <w:sz w:val="24"/>
          <w:szCs w:val="24"/>
        </w:rPr>
        <w:t>darkslateblue</w:t>
      </w:r>
      <w:proofErr w:type="spellEnd"/>
      <w:r w:rsidRPr="00232D0C">
        <w:rPr>
          <w:rFonts w:ascii="Times New Roman" w:hAnsi="Times New Roman" w:cs="Times New Roman"/>
          <w:sz w:val="24"/>
          <w:szCs w:val="24"/>
        </w:rPr>
        <w:t>” are enriched in known extracellular matrix protein markers in AF, while the clusters “black”, “grey60”, and “</w:t>
      </w:r>
      <w:proofErr w:type="spellStart"/>
      <w:r w:rsidRPr="00232D0C">
        <w:rPr>
          <w:rFonts w:ascii="Times New Roman" w:hAnsi="Times New Roman" w:cs="Times New Roman"/>
          <w:sz w:val="24"/>
          <w:szCs w:val="24"/>
        </w:rPr>
        <w:t>lightyellow</w:t>
      </w:r>
      <w:proofErr w:type="spellEnd"/>
      <w:r w:rsidRPr="00232D0C">
        <w:rPr>
          <w:rFonts w:ascii="Times New Roman" w:hAnsi="Times New Roman" w:cs="Times New Roman"/>
          <w:sz w:val="24"/>
          <w:szCs w:val="24"/>
        </w:rPr>
        <w:t>” are associated with extracellular matrix protein markers characteristic of NP.</w:t>
      </w:r>
    </w:p>
    <w:p w:rsidR="001D6162" w:rsidRPr="00232D0C" w:rsidRDefault="001D6162">
      <w:pPr>
        <w:pStyle w:val="NoSpacing"/>
        <w:spacing w:line="480" w:lineRule="auto"/>
        <w:rPr>
          <w:rFonts w:ascii="Times New Roman" w:hAnsi="Times New Roman" w:cs="Times New Roman"/>
          <w:b/>
          <w:sz w:val="24"/>
          <w:szCs w:val="24"/>
          <w:u w:val="single"/>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lastRenderedPageBreak/>
        <w:t>Supplemental Tables:</w:t>
      </w:r>
    </w:p>
    <w:p w:rsidR="001D6162" w:rsidRPr="00B65865"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b/>
          <w:sz w:val="24"/>
          <w:szCs w:val="24"/>
        </w:rPr>
        <w:t xml:space="preserve">Supplemental Table 1: </w:t>
      </w:r>
      <w:r w:rsidR="00625FD2">
        <w:rPr>
          <w:rFonts w:ascii="Times New Roman" w:hAnsi="Times New Roman" w:cs="Times New Roman"/>
          <w:sz w:val="24"/>
          <w:szCs w:val="24"/>
        </w:rPr>
        <w:t>Clinical data associated with each</w:t>
      </w:r>
      <w:r w:rsidRPr="00232D0C">
        <w:rPr>
          <w:rFonts w:ascii="Times New Roman" w:hAnsi="Times New Roman" w:cs="Times New Roman"/>
          <w:sz w:val="24"/>
          <w:szCs w:val="24"/>
        </w:rPr>
        <w:t xml:space="preserve"> disk </w:t>
      </w:r>
      <w:r w:rsidR="00625FD2">
        <w:rPr>
          <w:rFonts w:ascii="Times New Roman" w:hAnsi="Times New Roman" w:cs="Times New Roman"/>
          <w:sz w:val="24"/>
          <w:szCs w:val="24"/>
        </w:rPr>
        <w:t>specimen</w:t>
      </w:r>
    </w:p>
    <w:p w:rsidR="001D6162" w:rsidRPr="00B65865"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b/>
          <w:sz w:val="24"/>
          <w:szCs w:val="24"/>
        </w:rPr>
        <w:t>Supplemental Table 2</w:t>
      </w:r>
      <w:r w:rsidRPr="00B65865">
        <w:rPr>
          <w:rFonts w:ascii="Times New Roman" w:hAnsi="Times New Roman" w:cs="Times New Roman"/>
          <w:b/>
          <w:sz w:val="24"/>
          <w:szCs w:val="24"/>
        </w:rPr>
        <w:t>:</w:t>
      </w:r>
      <w:r w:rsidRPr="00232D0C">
        <w:rPr>
          <w:rFonts w:ascii="Times New Roman" w:hAnsi="Times New Roman" w:cs="Times New Roman"/>
          <w:sz w:val="24"/>
          <w:szCs w:val="24"/>
        </w:rPr>
        <w:t xml:space="preserve"> Hemoglobin expression in sample outliers</w:t>
      </w:r>
    </w:p>
    <w:p w:rsidR="00B65865" w:rsidRDefault="00B65865">
      <w:pPr>
        <w:pStyle w:val="NoSpacing"/>
        <w:spacing w:line="480" w:lineRule="auto"/>
        <w:rPr>
          <w:rFonts w:ascii="Times New Roman" w:hAnsi="Times New Roman" w:cs="Times New Roman"/>
          <w:b/>
          <w:sz w:val="24"/>
          <w:szCs w:val="24"/>
          <w:u w:val="single"/>
        </w:rPr>
      </w:pPr>
    </w:p>
    <w:p w:rsidR="001D6162" w:rsidRPr="00232D0C" w:rsidRDefault="00C03DF2">
      <w:pPr>
        <w:pStyle w:val="NoSpacing"/>
        <w:spacing w:line="480" w:lineRule="auto"/>
        <w:rPr>
          <w:rFonts w:ascii="Times New Roman" w:hAnsi="Times New Roman" w:cs="Times New Roman"/>
          <w:b/>
          <w:sz w:val="24"/>
          <w:szCs w:val="24"/>
          <w:u w:val="single"/>
        </w:rPr>
      </w:pPr>
      <w:r w:rsidRPr="00232D0C">
        <w:rPr>
          <w:rFonts w:ascii="Times New Roman" w:hAnsi="Times New Roman" w:cs="Times New Roman"/>
          <w:b/>
          <w:sz w:val="24"/>
          <w:szCs w:val="24"/>
          <w:u w:val="single"/>
        </w:rPr>
        <w:t>Supplementary Figures:</w:t>
      </w:r>
    </w:p>
    <w:p w:rsidR="005B21B4" w:rsidRDefault="00C03DF2">
      <w:pPr>
        <w:pStyle w:val="NoSpacing"/>
        <w:spacing w:line="480" w:lineRule="auto"/>
        <w:rPr>
          <w:rFonts w:ascii="Times New Roman" w:hAnsi="Times New Roman" w:cs="Times New Roman"/>
          <w:sz w:val="24"/>
          <w:szCs w:val="24"/>
        </w:rPr>
      </w:pPr>
      <w:r w:rsidRPr="00232D0C">
        <w:rPr>
          <w:rFonts w:ascii="Times New Roman" w:hAnsi="Times New Roman" w:cs="Times New Roman"/>
          <w:b/>
          <w:sz w:val="24"/>
          <w:szCs w:val="24"/>
        </w:rPr>
        <w:t>Supplemental Figure 1</w:t>
      </w:r>
      <w:r w:rsidR="00B65865">
        <w:rPr>
          <w:rFonts w:ascii="Times New Roman" w:hAnsi="Times New Roman" w:cs="Times New Roman"/>
          <w:sz w:val="24"/>
          <w:szCs w:val="24"/>
        </w:rPr>
        <w:t>: U</w:t>
      </w:r>
      <w:r w:rsidRPr="00232D0C">
        <w:rPr>
          <w:rFonts w:ascii="Times New Roman" w:hAnsi="Times New Roman" w:cs="Times New Roman"/>
          <w:sz w:val="24"/>
          <w:szCs w:val="24"/>
        </w:rPr>
        <w:t>nsupervised hierarchical clustering of spine samples was performed to detect sample outliers. In total 10 samples were found to cluster independent from the majority of samples. These 10 samples expressed high levels of blood related mRNAs compared with the remaining samples.</w:t>
      </w: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9720" w:type="dxa"/>
        <w:tblCellMar>
          <w:left w:w="0" w:type="dxa"/>
          <w:right w:w="0" w:type="dxa"/>
        </w:tblCellMar>
        <w:tblLook w:val="0600" w:firstRow="0" w:lastRow="0" w:firstColumn="0" w:lastColumn="0" w:noHBand="1" w:noVBand="1"/>
      </w:tblPr>
      <w:tblGrid>
        <w:gridCol w:w="1700"/>
        <w:gridCol w:w="3160"/>
        <w:gridCol w:w="220"/>
        <w:gridCol w:w="1900"/>
        <w:gridCol w:w="2740"/>
      </w:tblGrid>
      <w:tr w:rsidR="005B21B4" w:rsidRPr="005A5CA9" w:rsidTr="00530205">
        <w:tc>
          <w:tcPr>
            <w:tcW w:w="9720" w:type="dxa"/>
            <w:gridSpan w:val="5"/>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b/>
                <w:bCs/>
                <w:color w:val="000000"/>
                <w:kern w:val="24"/>
                <w:sz w:val="16"/>
                <w:szCs w:val="16"/>
              </w:rPr>
              <w:lastRenderedPageBreak/>
              <w:t xml:space="preserve">Table 1: Extracellular matrix related genes highly expressed in annulus </w:t>
            </w:r>
            <w:proofErr w:type="spellStart"/>
            <w:r w:rsidRPr="005A5CA9">
              <w:rPr>
                <w:rFonts w:ascii="Arial" w:eastAsia="Times New Roman" w:hAnsi="Arial" w:cs="Arial"/>
                <w:b/>
                <w:bCs/>
                <w:color w:val="000000"/>
                <w:kern w:val="24"/>
                <w:sz w:val="16"/>
                <w:szCs w:val="16"/>
              </w:rPr>
              <w:t>fibrosus</w:t>
            </w:r>
            <w:proofErr w:type="spellEnd"/>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proofErr w:type="spellStart"/>
            <w:r w:rsidRPr="005A5CA9">
              <w:rPr>
                <w:rFonts w:ascii="Arial" w:eastAsia="Times New Roman" w:hAnsi="Arial" w:cs="Arial"/>
                <w:color w:val="000000" w:themeColor="text1"/>
                <w:kern w:val="24"/>
                <w:sz w:val="16"/>
                <w:szCs w:val="16"/>
              </w:rPr>
              <w:t>GeneID</w:t>
            </w:r>
            <w:proofErr w:type="spellEnd"/>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 xml:space="preserve">Average expression (RPKM) in </w:t>
            </w:r>
          </w:p>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 xml:space="preserve">annulus </w:t>
            </w:r>
            <w:proofErr w:type="spellStart"/>
            <w:r w:rsidRPr="005A5CA9">
              <w:rPr>
                <w:rFonts w:ascii="Arial" w:eastAsia="Times New Roman" w:hAnsi="Arial" w:cs="Arial"/>
                <w:color w:val="000000" w:themeColor="text1"/>
                <w:kern w:val="24"/>
                <w:sz w:val="16"/>
                <w:szCs w:val="16"/>
              </w:rPr>
              <w:t>fibrosus</w:t>
            </w:r>
            <w:proofErr w:type="spellEnd"/>
          </w:p>
        </w:tc>
        <w:tc>
          <w:tcPr>
            <w:tcW w:w="220" w:type="dxa"/>
            <w:tcBorders>
              <w:top w:val="single" w:sz="8" w:space="0" w:color="000000"/>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proofErr w:type="spellStart"/>
            <w:r w:rsidRPr="005A5CA9">
              <w:rPr>
                <w:rFonts w:ascii="Arial" w:eastAsia="Times New Roman" w:hAnsi="Arial" w:cs="Arial"/>
                <w:color w:val="000000" w:themeColor="text1"/>
                <w:kern w:val="24"/>
                <w:sz w:val="16"/>
                <w:szCs w:val="16"/>
              </w:rPr>
              <w:t>GeneID</w:t>
            </w:r>
            <w:proofErr w:type="spellEnd"/>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 xml:space="preserve">Average expression (RPKM) in </w:t>
            </w:r>
          </w:p>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 xml:space="preserve">annulus </w:t>
            </w:r>
            <w:proofErr w:type="spellStart"/>
            <w:r w:rsidRPr="005A5CA9">
              <w:rPr>
                <w:rFonts w:ascii="Arial" w:eastAsia="Times New Roman" w:hAnsi="Arial" w:cs="Arial"/>
                <w:color w:val="000000" w:themeColor="text1"/>
                <w:kern w:val="24"/>
                <w:sz w:val="16"/>
                <w:szCs w:val="16"/>
              </w:rPr>
              <w:t>fibrosus</w:t>
            </w:r>
            <w:proofErr w:type="spellEnd"/>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COMP</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3990.88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SERPINA1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247.96</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FN1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3374.09</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TIMP2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246.71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CLU</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2562.49</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CALR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242.68</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TPT1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2502.16</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CRTAC1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242.53</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DCN</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2434.52</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DPT</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204.77</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MGP</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2270.18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SERPINF1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198.73</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LUM</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2039.40</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SERPING1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186.09</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COL1A1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1393.37</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CILP2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185.94</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SPARC</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1386.58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APOE</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179.84</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FMOD</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1325.29</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MMP14</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175.88</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COL1A2</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1255.57</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TGFBI</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174.91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COL2A1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1161.98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POSTN</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173.01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CILP</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1126.00</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IBSP</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168.53</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COL3A1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1042.38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IGFBP4</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165.21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CST3</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972.51</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COL9A3</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154.93</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HTRA1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871.24</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SOD3</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152.31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BGN</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865.06</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IGFBP6</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145.98</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FGFBP2</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860.36</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SPARCL1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142.91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LGALS1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711.77</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SOD1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137.06</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SPP1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681.08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BGLAP</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135.65</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PRELP</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640.12</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PLA2G2A</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134.42</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SCRG1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629.02</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APOD</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131.80</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CHAD</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614.98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CHI3L2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130.44</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COL6A2</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567.11</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ANGPTL2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127.09</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ACAN</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564.31</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TIMP3</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126.93</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CTSK</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534.82</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FSTL1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126.74</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TIMP1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469.09</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SERPINE2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125.99</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GPX3</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450.88</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ALDOA</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125.16</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CTGF</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433.32</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PRDX4</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123.56</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MMP9</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416.09</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CCDC80</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121.68</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IGFBP7</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352.81</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COL11A2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117.92</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PSAP</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349.13</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COL5A2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112.32</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COL6A1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313.96</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NUCB1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111.91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ASPN</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308.16</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A2M</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111.41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MFGE8</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292.56</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COL6A3</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106.22</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CYTL1</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277.74</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LGALS3</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105.95</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GSN</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277.71</w:t>
            </w:r>
          </w:p>
        </w:tc>
        <w:tc>
          <w:tcPr>
            <w:tcW w:w="220" w:type="dxa"/>
            <w:tcBorders>
              <w:top w:val="nil"/>
              <w:left w:val="single" w:sz="8" w:space="0" w:color="000000"/>
              <w:bottom w:val="nil"/>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FXYD6</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104.61</w:t>
            </w:r>
          </w:p>
        </w:tc>
      </w:tr>
      <w:tr w:rsidR="005B21B4" w:rsidRPr="005A5CA9" w:rsidTr="00530205">
        <w:tc>
          <w:tcPr>
            <w:tcW w:w="1700" w:type="dxa"/>
            <w:tcBorders>
              <w:top w:val="single" w:sz="8" w:space="0" w:color="000000"/>
              <w:left w:val="single" w:sz="8" w:space="0" w:color="000000"/>
              <w:bottom w:val="single" w:sz="8" w:space="0" w:color="000000"/>
              <w:right w:val="single" w:sz="8" w:space="0" w:color="000000"/>
            </w:tcBorders>
            <w:shd w:val="clear" w:color="auto" w:fill="auto"/>
            <w:tcMar>
              <w:top w:w="24" w:type="dxa"/>
              <w:left w:w="8" w:type="dxa"/>
              <w:bottom w:w="24"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OGN</w:t>
            </w:r>
          </w:p>
        </w:tc>
        <w:tc>
          <w:tcPr>
            <w:tcW w:w="316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259.14</w:t>
            </w:r>
          </w:p>
        </w:tc>
        <w:tc>
          <w:tcPr>
            <w:tcW w:w="220" w:type="dxa"/>
            <w:tcBorders>
              <w:top w:val="nil"/>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rPr>
                <w:rFonts w:ascii="Arial" w:eastAsia="Times New Roman" w:hAnsi="Arial" w:cs="Arial"/>
                <w:sz w:val="36"/>
                <w:szCs w:val="36"/>
              </w:rPr>
            </w:pP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ANXA2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5B21B4" w:rsidRPr="005A5CA9" w:rsidRDefault="005B21B4" w:rsidP="00530205">
            <w:pPr>
              <w:spacing w:after="0" w:line="240" w:lineRule="auto"/>
              <w:jc w:val="center"/>
              <w:textAlignment w:val="bottom"/>
              <w:rPr>
                <w:rFonts w:ascii="Arial" w:eastAsia="Times New Roman" w:hAnsi="Arial" w:cs="Arial"/>
                <w:sz w:val="36"/>
                <w:szCs w:val="36"/>
              </w:rPr>
            </w:pPr>
            <w:r w:rsidRPr="005A5CA9">
              <w:rPr>
                <w:rFonts w:ascii="Arial" w:eastAsia="Times New Roman" w:hAnsi="Arial" w:cs="Arial"/>
                <w:color w:val="000000" w:themeColor="text1"/>
                <w:kern w:val="24"/>
                <w:sz w:val="16"/>
                <w:szCs w:val="16"/>
              </w:rPr>
              <w:t>100.74</w:t>
            </w:r>
          </w:p>
        </w:tc>
      </w:tr>
    </w:tbl>
    <w:p w:rsidR="005B21B4" w:rsidRDefault="005B21B4">
      <w:pPr>
        <w:pStyle w:val="NoSpacing"/>
        <w:spacing w:line="480" w:lineRule="auto"/>
        <w:rPr>
          <w:rFonts w:ascii="Times New Roman" w:hAnsi="Times New Roman" w:cs="Times New Roman"/>
          <w:sz w:val="24"/>
          <w:szCs w:val="24"/>
        </w:rPr>
      </w:pP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9740" w:type="dxa"/>
        <w:tblCellMar>
          <w:left w:w="0" w:type="dxa"/>
          <w:right w:w="0" w:type="dxa"/>
        </w:tblCellMar>
        <w:tblLook w:val="0600" w:firstRow="0" w:lastRow="0" w:firstColumn="0" w:lastColumn="0" w:noHBand="1" w:noVBand="1"/>
      </w:tblPr>
      <w:tblGrid>
        <w:gridCol w:w="1140"/>
        <w:gridCol w:w="3620"/>
        <w:gridCol w:w="220"/>
        <w:gridCol w:w="1200"/>
        <w:gridCol w:w="3560"/>
      </w:tblGrid>
      <w:tr w:rsidR="005B21B4" w:rsidRPr="00FB1FE5" w:rsidTr="00530205">
        <w:tc>
          <w:tcPr>
            <w:tcW w:w="9740"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b/>
                <w:bCs/>
                <w:color w:val="000000"/>
                <w:kern w:val="24"/>
                <w:sz w:val="16"/>
                <w:szCs w:val="16"/>
              </w:rPr>
              <w:lastRenderedPageBreak/>
              <w:t>Table 2: Extracellular matrix related genes highly expressed in nucleus pulposus</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proofErr w:type="spellStart"/>
            <w:r w:rsidRPr="00FB1FE5">
              <w:rPr>
                <w:rFonts w:ascii="Arial" w:eastAsia="Times New Roman" w:hAnsi="Arial" w:cs="Arial"/>
                <w:color w:val="000000" w:themeColor="text1"/>
                <w:kern w:val="24"/>
                <w:sz w:val="16"/>
                <w:szCs w:val="16"/>
              </w:rPr>
              <w:t>GeneID</w:t>
            </w:r>
            <w:proofErr w:type="spellEnd"/>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 xml:space="preserve">Average expression (RPKM) in </w:t>
            </w:r>
          </w:p>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nucleus pulposus</w:t>
            </w:r>
          </w:p>
        </w:tc>
        <w:tc>
          <w:tcPr>
            <w:tcW w:w="220" w:type="dxa"/>
            <w:tcBorders>
              <w:top w:val="single" w:sz="8" w:space="0" w:color="000000"/>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proofErr w:type="spellStart"/>
            <w:r w:rsidRPr="00FB1FE5">
              <w:rPr>
                <w:rFonts w:ascii="Arial" w:eastAsia="Times New Roman" w:hAnsi="Arial" w:cs="Arial"/>
                <w:color w:val="000000" w:themeColor="text1"/>
                <w:kern w:val="24"/>
                <w:sz w:val="16"/>
                <w:szCs w:val="16"/>
              </w:rPr>
              <w:t>GeneID</w:t>
            </w:r>
            <w:proofErr w:type="spellEnd"/>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 xml:space="preserve">Average expression (RPKM) in </w:t>
            </w:r>
          </w:p>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nucleus pulposus</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FN1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6385.17</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TIMP2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262.80</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COMP</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6014.23</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CILP2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261.34</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CLU</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4378.49</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CALR</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261.25</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DCN</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3295.38</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PLA2G2A</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254.91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LUM</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3093.90</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COL9A3</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245.78</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MGP</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2855.43</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TGFBI</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242.75</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TPT1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2341.70</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GSN</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242.39</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FMOD</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2199.02</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SERPING1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233.51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COL2A1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1840.27</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SERPINE2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226.51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CILP</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1626.80</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SOD3</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201.91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HTRA1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1482.74</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IBSP</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184.82</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FGFBP2</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1220.04</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CHI3L1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184.64</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BGN</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1155.23</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COL11A2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181.05</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SPARC</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1065.99</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TIMP3</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180.53</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ACAN</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1030.66</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CCDC80</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175.94</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SCRG1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1028.47</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COL9A2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168.77</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PRELP</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989.54</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IGFBP6</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160.61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COL3A1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940.80</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POSTN</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158.17</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28" w:type="dxa"/>
              <w:left w:w="9" w:type="dxa"/>
              <w:bottom w:w="28"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CHAD</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835.31</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SOD1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155.23</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GPX3</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643.54</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FSTL1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153.32</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CTGF</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567.45</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SPP1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152.31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CHI3L2</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541.51</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PRDX4</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150.92</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COL1A2</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534.43</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FXYD6</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147.34</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TIMP1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529.60</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ANGPTL2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145.53</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LGALS1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516.12</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IGFBP4</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138.17</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CRTAC1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475.35</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RBP4</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137.83</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CYTL1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452.88</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NUCB1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124.30</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CST3</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437.51</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ALDOA</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122.41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COL6A2</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430.48</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APOE</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121.20</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SERPINA1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411.25</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COL11A1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118.90</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OGN</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411.25</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LGALS3</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118.41</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PSAP</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402.65</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APOD</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116.58</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MFGE8</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337.14</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COL5A2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116.18</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COL1A1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322.44</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COL6A3</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111.84</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ASPN</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314.72</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CTSK</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111.52</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DPT</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306.39</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CRLF1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110.49</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COL6A1</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285.52</w:t>
            </w:r>
          </w:p>
        </w:tc>
        <w:tc>
          <w:tcPr>
            <w:tcW w:w="220" w:type="dxa"/>
            <w:tcBorders>
              <w:top w:val="nil"/>
              <w:left w:val="single" w:sz="8" w:space="0" w:color="000000"/>
              <w:bottom w:val="nil"/>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ANXA2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103.52</w:t>
            </w:r>
          </w:p>
        </w:tc>
      </w:tr>
      <w:tr w:rsidR="005B21B4" w:rsidRPr="00FB1FE5" w:rsidTr="00530205">
        <w:tc>
          <w:tcPr>
            <w:tcW w:w="114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IGFBP7</w:t>
            </w:r>
          </w:p>
        </w:tc>
        <w:tc>
          <w:tcPr>
            <w:tcW w:w="362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278.01</w:t>
            </w:r>
          </w:p>
        </w:tc>
        <w:tc>
          <w:tcPr>
            <w:tcW w:w="220" w:type="dxa"/>
            <w:tcBorders>
              <w:top w:val="nil"/>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rPr>
                <w:rFonts w:ascii="Arial" w:eastAsia="Times New Roman" w:hAnsi="Arial" w:cs="Arial"/>
                <w:sz w:val="36"/>
                <w:szCs w:val="3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MIA</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5B21B4" w:rsidRPr="00FB1FE5" w:rsidRDefault="005B21B4" w:rsidP="00530205">
            <w:pPr>
              <w:spacing w:after="0" w:line="240" w:lineRule="auto"/>
              <w:jc w:val="center"/>
              <w:textAlignment w:val="bottom"/>
              <w:rPr>
                <w:rFonts w:ascii="Arial" w:eastAsia="Times New Roman" w:hAnsi="Arial" w:cs="Arial"/>
                <w:sz w:val="36"/>
                <w:szCs w:val="36"/>
              </w:rPr>
            </w:pPr>
            <w:r w:rsidRPr="00FB1FE5">
              <w:rPr>
                <w:rFonts w:ascii="Arial" w:eastAsia="Times New Roman" w:hAnsi="Arial" w:cs="Arial"/>
                <w:color w:val="000000" w:themeColor="text1"/>
                <w:kern w:val="24"/>
                <w:sz w:val="16"/>
                <w:szCs w:val="16"/>
              </w:rPr>
              <w:t>103.03</w:t>
            </w:r>
          </w:p>
        </w:tc>
      </w:tr>
    </w:tbl>
    <w:p w:rsidR="005B21B4" w:rsidRDefault="005B21B4">
      <w:pPr>
        <w:pStyle w:val="NoSpacing"/>
        <w:spacing w:line="480" w:lineRule="auto"/>
        <w:rPr>
          <w:rFonts w:ascii="Times New Roman" w:hAnsi="Times New Roman" w:cs="Times New Roman"/>
          <w:sz w:val="24"/>
          <w:szCs w:val="24"/>
        </w:rPr>
      </w:pP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8940" w:type="dxa"/>
        <w:tblCellMar>
          <w:left w:w="0" w:type="dxa"/>
          <w:right w:w="0" w:type="dxa"/>
        </w:tblCellMar>
        <w:tblLook w:val="0600" w:firstRow="0" w:lastRow="0" w:firstColumn="0" w:lastColumn="0" w:noHBand="1" w:noVBand="1"/>
      </w:tblPr>
      <w:tblGrid>
        <w:gridCol w:w="880"/>
        <w:gridCol w:w="3680"/>
        <w:gridCol w:w="820"/>
        <w:gridCol w:w="3560"/>
      </w:tblGrid>
      <w:tr w:rsidR="005B21B4" w:rsidRPr="00A326D7" w:rsidTr="00530205">
        <w:tc>
          <w:tcPr>
            <w:tcW w:w="8940" w:type="dxa"/>
            <w:gridSpan w:val="4"/>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b/>
                <w:bCs/>
                <w:color w:val="000000"/>
                <w:kern w:val="24"/>
                <w:sz w:val="16"/>
                <w:szCs w:val="16"/>
              </w:rPr>
              <w:lastRenderedPageBreak/>
              <w:t xml:space="preserve">Table 3: Significant extracellular matrix related genes enriched in annulus </w:t>
            </w:r>
            <w:proofErr w:type="spellStart"/>
            <w:r w:rsidRPr="00A326D7">
              <w:rPr>
                <w:rFonts w:ascii="Arial" w:eastAsia="Times New Roman" w:hAnsi="Arial" w:cs="Arial"/>
                <w:b/>
                <w:bCs/>
                <w:color w:val="000000"/>
                <w:kern w:val="24"/>
                <w:sz w:val="16"/>
                <w:szCs w:val="16"/>
              </w:rPr>
              <w:t>fibrosus</w:t>
            </w:r>
            <w:proofErr w:type="spellEnd"/>
            <w:r w:rsidRPr="00A326D7">
              <w:rPr>
                <w:rFonts w:ascii="Arial" w:eastAsia="Times New Roman" w:hAnsi="Arial" w:cs="Arial"/>
                <w:b/>
                <w:bCs/>
                <w:color w:val="000000"/>
                <w:kern w:val="24"/>
                <w:sz w:val="16"/>
                <w:szCs w:val="16"/>
              </w:rPr>
              <w:t xml:space="preserve"> and nucleus pulposus</w:t>
            </w:r>
          </w:p>
        </w:tc>
      </w:tr>
      <w:tr w:rsidR="005B21B4" w:rsidRPr="00A326D7" w:rsidTr="00530205">
        <w:tc>
          <w:tcPr>
            <w:tcW w:w="4560"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Genes enriched in nucleus pulposus</w:t>
            </w:r>
          </w:p>
        </w:tc>
        <w:tc>
          <w:tcPr>
            <w:tcW w:w="4380"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Genes enriched in nucleus pulposus</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CCBE1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collagen and calcium binding EGF domains 1</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ACAN</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aggrecan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CNTN1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contactin</w:t>
            </w:r>
            <w:proofErr w:type="spellEnd"/>
            <w:r w:rsidRPr="00A326D7">
              <w:rPr>
                <w:rFonts w:ascii="Arial" w:eastAsia="Times New Roman" w:hAnsi="Arial" w:cs="Arial"/>
                <w:color w:val="000000" w:themeColor="text1"/>
                <w:kern w:val="24"/>
                <w:sz w:val="16"/>
                <w:szCs w:val="16"/>
              </w:rPr>
              <w:t xml:space="preserve"> 1</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CHI3L1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chitinase</w:t>
            </w:r>
            <w:proofErr w:type="spellEnd"/>
            <w:r w:rsidRPr="00A326D7">
              <w:rPr>
                <w:rFonts w:ascii="Arial" w:eastAsia="Times New Roman" w:hAnsi="Arial" w:cs="Arial"/>
                <w:color w:val="000000" w:themeColor="text1"/>
                <w:kern w:val="24"/>
                <w:sz w:val="16"/>
                <w:szCs w:val="16"/>
              </w:rPr>
              <w:t xml:space="preserve"> 3 like 1</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CNTNAP3B</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contactin</w:t>
            </w:r>
            <w:proofErr w:type="spellEnd"/>
            <w:r w:rsidRPr="00A326D7">
              <w:rPr>
                <w:rFonts w:ascii="Arial" w:eastAsia="Times New Roman" w:hAnsi="Arial" w:cs="Arial"/>
                <w:color w:val="000000" w:themeColor="text1"/>
                <w:kern w:val="24"/>
                <w:sz w:val="16"/>
                <w:szCs w:val="16"/>
              </w:rPr>
              <w:t xml:space="preserve"> associated protein-like 3B</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CHRD</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chordin</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COL14A1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XIV alpha 1 </w:t>
            </w:r>
            <w:proofErr w:type="spellStart"/>
            <w:r w:rsidRPr="00A326D7">
              <w:rPr>
                <w:rFonts w:ascii="Arial" w:eastAsia="Times New Roman" w:hAnsi="Arial" w:cs="Arial"/>
                <w:color w:val="000000" w:themeColor="text1"/>
                <w:kern w:val="24"/>
                <w:sz w:val="16"/>
                <w:szCs w:val="16"/>
                <w:lang w:val="fr-FR"/>
              </w:rPr>
              <w:t>chain</w:t>
            </w:r>
            <w:proofErr w:type="spellEnd"/>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COL10A1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X alpha 1 </w:t>
            </w:r>
            <w:proofErr w:type="spellStart"/>
            <w:r w:rsidRPr="00A326D7">
              <w:rPr>
                <w:rFonts w:ascii="Arial" w:eastAsia="Times New Roman" w:hAnsi="Arial" w:cs="Arial"/>
                <w:color w:val="000000" w:themeColor="text1"/>
                <w:kern w:val="24"/>
                <w:sz w:val="16"/>
                <w:szCs w:val="16"/>
                <w:lang w:val="fr-FR"/>
              </w:rPr>
              <w:t>chain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COL17A1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XVII alpha 1 </w:t>
            </w:r>
            <w:proofErr w:type="spellStart"/>
            <w:r w:rsidRPr="00A326D7">
              <w:rPr>
                <w:rFonts w:ascii="Arial" w:eastAsia="Times New Roman" w:hAnsi="Arial" w:cs="Arial"/>
                <w:color w:val="000000" w:themeColor="text1"/>
                <w:kern w:val="24"/>
                <w:sz w:val="16"/>
                <w:szCs w:val="16"/>
                <w:lang w:val="fr-FR"/>
              </w:rPr>
              <w:t>chain</w:t>
            </w:r>
            <w:proofErr w:type="spellEnd"/>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COL11A1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XI alpha 1 </w:t>
            </w:r>
            <w:proofErr w:type="spellStart"/>
            <w:r w:rsidRPr="00A326D7">
              <w:rPr>
                <w:rFonts w:ascii="Arial" w:eastAsia="Times New Roman" w:hAnsi="Arial" w:cs="Arial"/>
                <w:color w:val="000000" w:themeColor="text1"/>
                <w:kern w:val="24"/>
                <w:sz w:val="16"/>
                <w:szCs w:val="16"/>
                <w:lang w:val="fr-FR"/>
              </w:rPr>
              <w:t>chain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COL18A1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XVIII alpha 1 </w:t>
            </w:r>
            <w:proofErr w:type="spellStart"/>
            <w:r w:rsidRPr="00A326D7">
              <w:rPr>
                <w:rFonts w:ascii="Arial" w:eastAsia="Times New Roman" w:hAnsi="Arial" w:cs="Arial"/>
                <w:color w:val="000000" w:themeColor="text1"/>
                <w:kern w:val="24"/>
                <w:sz w:val="16"/>
                <w:szCs w:val="16"/>
                <w:lang w:val="fr-FR"/>
              </w:rPr>
              <w:t>chain</w:t>
            </w:r>
            <w:proofErr w:type="spellEnd"/>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COL8A2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VIII alpha 2 </w:t>
            </w:r>
            <w:proofErr w:type="spellStart"/>
            <w:r w:rsidRPr="00A326D7">
              <w:rPr>
                <w:rFonts w:ascii="Arial" w:eastAsia="Times New Roman" w:hAnsi="Arial" w:cs="Arial"/>
                <w:color w:val="000000" w:themeColor="text1"/>
                <w:kern w:val="24"/>
                <w:sz w:val="16"/>
                <w:szCs w:val="16"/>
                <w:lang w:val="fr-FR"/>
              </w:rPr>
              <w:t>chain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COL21A1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XXI alpha 1 </w:t>
            </w:r>
            <w:proofErr w:type="spellStart"/>
            <w:r w:rsidRPr="00A326D7">
              <w:rPr>
                <w:rFonts w:ascii="Arial" w:eastAsia="Times New Roman" w:hAnsi="Arial" w:cs="Arial"/>
                <w:color w:val="000000" w:themeColor="text1"/>
                <w:kern w:val="24"/>
                <w:sz w:val="16"/>
                <w:szCs w:val="16"/>
                <w:lang w:val="fr-FR"/>
              </w:rPr>
              <w:t>chain</w:t>
            </w:r>
            <w:proofErr w:type="spellEnd"/>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COL9A2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IX alpha 2 </w:t>
            </w:r>
            <w:proofErr w:type="spellStart"/>
            <w:r w:rsidRPr="00A326D7">
              <w:rPr>
                <w:rFonts w:ascii="Arial" w:eastAsia="Times New Roman" w:hAnsi="Arial" w:cs="Arial"/>
                <w:color w:val="000000" w:themeColor="text1"/>
                <w:kern w:val="24"/>
                <w:sz w:val="16"/>
                <w:szCs w:val="16"/>
                <w:lang w:val="fr-FR"/>
              </w:rPr>
              <w:t>chain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COL24A1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XXIV alpha 1 </w:t>
            </w:r>
            <w:proofErr w:type="spellStart"/>
            <w:r w:rsidRPr="00A326D7">
              <w:rPr>
                <w:rFonts w:ascii="Arial" w:eastAsia="Times New Roman" w:hAnsi="Arial" w:cs="Arial"/>
                <w:color w:val="000000" w:themeColor="text1"/>
                <w:kern w:val="24"/>
                <w:sz w:val="16"/>
                <w:szCs w:val="16"/>
                <w:lang w:val="fr-FR"/>
              </w:rPr>
              <w:t>chain</w:t>
            </w:r>
            <w:proofErr w:type="spellEnd"/>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CRTAC1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cartilage acidic protein 1</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COL4A1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lang w:val="fr-FR"/>
              </w:rPr>
              <w:t>collagen</w:t>
            </w:r>
            <w:proofErr w:type="spellEnd"/>
            <w:r w:rsidRPr="00A326D7">
              <w:rPr>
                <w:rFonts w:ascii="Arial" w:eastAsia="Times New Roman" w:hAnsi="Arial" w:cs="Arial"/>
                <w:color w:val="000000" w:themeColor="text1"/>
                <w:kern w:val="24"/>
                <w:sz w:val="16"/>
                <w:szCs w:val="16"/>
                <w:lang w:val="fr-FR"/>
              </w:rPr>
              <w:t xml:space="preserve"> type IV alpha 1 </w:t>
            </w:r>
            <w:proofErr w:type="spellStart"/>
            <w:r w:rsidRPr="00A326D7">
              <w:rPr>
                <w:rFonts w:ascii="Arial" w:eastAsia="Times New Roman" w:hAnsi="Arial" w:cs="Arial"/>
                <w:color w:val="000000" w:themeColor="text1"/>
                <w:kern w:val="24"/>
                <w:sz w:val="16"/>
                <w:szCs w:val="16"/>
                <w:lang w:val="fr-FR"/>
              </w:rPr>
              <w:t>chain</w:t>
            </w:r>
            <w:proofErr w:type="spellEnd"/>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FMOD</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fibromodulin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DLL1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delta like canonical Notch ligand 1</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FN1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fibronectin 1</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DTX1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deltex</w:t>
            </w:r>
            <w:proofErr w:type="spellEnd"/>
            <w:r w:rsidRPr="00A326D7">
              <w:rPr>
                <w:rFonts w:ascii="Arial" w:eastAsia="Times New Roman" w:hAnsi="Arial" w:cs="Arial"/>
                <w:color w:val="000000" w:themeColor="text1"/>
                <w:kern w:val="24"/>
                <w:sz w:val="16"/>
                <w:szCs w:val="16"/>
              </w:rPr>
              <w:t xml:space="preserve"> E3 ubiquitin ligase 1</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GPC6</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glypican</w:t>
            </w:r>
            <w:proofErr w:type="spellEnd"/>
            <w:r w:rsidRPr="00A326D7">
              <w:rPr>
                <w:rFonts w:ascii="Arial" w:eastAsia="Times New Roman" w:hAnsi="Arial" w:cs="Arial"/>
                <w:color w:val="000000" w:themeColor="text1"/>
                <w:kern w:val="24"/>
                <w:sz w:val="16"/>
                <w:szCs w:val="16"/>
              </w:rPr>
              <w:t xml:space="preserve"> 6</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DTX4</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deltex</w:t>
            </w:r>
            <w:proofErr w:type="spellEnd"/>
            <w:r w:rsidRPr="00A326D7">
              <w:rPr>
                <w:rFonts w:ascii="Arial" w:eastAsia="Times New Roman" w:hAnsi="Arial" w:cs="Arial"/>
                <w:color w:val="000000" w:themeColor="text1"/>
                <w:kern w:val="24"/>
                <w:sz w:val="16"/>
                <w:szCs w:val="16"/>
              </w:rPr>
              <w:t xml:space="preserve"> E3 ubiquitin ligase 4</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HHIPL1</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HHIP like 1</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EGFLAM</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EGF like, fibronectin type III and laminin G domains</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HHIPL2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HHIP like 2</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JAG1</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jagged 1</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LAMC3</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laminin subunit gamma 3</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JAG2</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jagged 2</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LTBP2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latent transforming growth factor beta binding protein 2</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LAMA3</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laminin subunit alpha 3</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LUM</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lumican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LAMA4</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laminin subunit alpha 4</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OGN</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osteoglycin</w:t>
            </w:r>
            <w:proofErr w:type="spellEnd"/>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LAMA5</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laminin subunit alpha 5</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PRG4</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proteoglycan 4</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NOTCH3</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notch 3</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SDC4</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proofErr w:type="spellStart"/>
            <w:r w:rsidRPr="00A326D7">
              <w:rPr>
                <w:rFonts w:ascii="Arial" w:eastAsia="Times New Roman" w:hAnsi="Arial" w:cs="Arial"/>
                <w:color w:val="000000" w:themeColor="text1"/>
                <w:kern w:val="24"/>
                <w:sz w:val="16"/>
                <w:szCs w:val="16"/>
              </w:rPr>
              <w:t>syndecan</w:t>
            </w:r>
            <w:proofErr w:type="spellEnd"/>
            <w:r w:rsidRPr="00A326D7">
              <w:rPr>
                <w:rFonts w:ascii="Arial" w:eastAsia="Times New Roman" w:hAnsi="Arial" w:cs="Arial"/>
                <w:color w:val="000000" w:themeColor="text1"/>
                <w:kern w:val="24"/>
                <w:sz w:val="16"/>
                <w:szCs w:val="16"/>
              </w:rPr>
              <w:t xml:space="preserve"> 4</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NOTCH4</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notch 4</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SRPX2</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sushi repeat containing protein, X-linked 2</w:t>
            </w:r>
          </w:p>
        </w:tc>
      </w:tr>
      <w:tr w:rsidR="005B21B4" w:rsidRPr="00A326D7" w:rsidTr="00530205">
        <w:tc>
          <w:tcPr>
            <w:tcW w:w="88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PDGFB</w:t>
            </w:r>
          </w:p>
        </w:tc>
        <w:tc>
          <w:tcPr>
            <w:tcW w:w="368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platelet derived growth factor subunit B</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29" w:type="dxa"/>
              <w:left w:w="10" w:type="dxa"/>
              <w:bottom w:w="29"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WISP3</w:t>
            </w:r>
          </w:p>
        </w:tc>
        <w:tc>
          <w:tcPr>
            <w:tcW w:w="356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B21B4" w:rsidRPr="00A326D7" w:rsidRDefault="005B21B4" w:rsidP="00530205">
            <w:pPr>
              <w:spacing w:after="0" w:line="240" w:lineRule="auto"/>
              <w:jc w:val="center"/>
              <w:textAlignment w:val="bottom"/>
              <w:rPr>
                <w:rFonts w:ascii="Arial" w:eastAsia="Times New Roman" w:hAnsi="Arial" w:cs="Arial"/>
                <w:sz w:val="36"/>
                <w:szCs w:val="36"/>
              </w:rPr>
            </w:pPr>
            <w:r w:rsidRPr="00A326D7">
              <w:rPr>
                <w:rFonts w:ascii="Arial" w:eastAsia="Times New Roman" w:hAnsi="Arial" w:cs="Arial"/>
                <w:color w:val="000000" w:themeColor="text1"/>
                <w:kern w:val="24"/>
                <w:sz w:val="16"/>
                <w:szCs w:val="16"/>
              </w:rPr>
              <w:t>WNT1 inducible signaling pathway protein 3</w:t>
            </w:r>
          </w:p>
        </w:tc>
      </w:tr>
    </w:tbl>
    <w:p w:rsidR="005B21B4" w:rsidRDefault="005B21B4">
      <w:pPr>
        <w:pStyle w:val="NoSpacing"/>
        <w:spacing w:line="480" w:lineRule="auto"/>
        <w:rPr>
          <w:rFonts w:ascii="Times New Roman" w:hAnsi="Times New Roman" w:cs="Times New Roman"/>
          <w:sz w:val="24"/>
          <w:szCs w:val="24"/>
        </w:rPr>
      </w:pP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10360" w:type="dxa"/>
        <w:tblCellMar>
          <w:left w:w="0" w:type="dxa"/>
          <w:right w:w="0" w:type="dxa"/>
        </w:tblCellMar>
        <w:tblLook w:val="0620" w:firstRow="1" w:lastRow="0" w:firstColumn="0" w:lastColumn="0" w:noHBand="1" w:noVBand="1"/>
      </w:tblPr>
      <w:tblGrid>
        <w:gridCol w:w="720"/>
        <w:gridCol w:w="2254"/>
        <w:gridCol w:w="799"/>
        <w:gridCol w:w="1079"/>
        <w:gridCol w:w="879"/>
        <w:gridCol w:w="2115"/>
        <w:gridCol w:w="1296"/>
        <w:gridCol w:w="1218"/>
      </w:tblGrid>
      <w:tr w:rsidR="005B21B4" w:rsidRPr="00737AA5" w:rsidTr="00530205">
        <w:trPr>
          <w:trHeight w:val="20"/>
        </w:trPr>
        <w:tc>
          <w:tcPr>
            <w:tcW w:w="10360" w:type="dxa"/>
            <w:gridSpan w:val="8"/>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lastRenderedPageBreak/>
              <w:t xml:space="preserve">Table 4: Annulus </w:t>
            </w:r>
            <w:proofErr w:type="spellStart"/>
            <w:r w:rsidRPr="00737AA5">
              <w:rPr>
                <w:rFonts w:ascii="Arial" w:eastAsia="Times New Roman" w:hAnsi="Arial" w:cs="Arial"/>
                <w:b/>
                <w:bCs/>
                <w:color w:val="000000" w:themeColor="text1"/>
                <w:kern w:val="24"/>
                <w:sz w:val="13"/>
                <w:szCs w:val="13"/>
              </w:rPr>
              <w:t>fibrosus</w:t>
            </w:r>
            <w:proofErr w:type="spellEnd"/>
            <w:r w:rsidRPr="00737AA5">
              <w:rPr>
                <w:rFonts w:ascii="Arial" w:eastAsia="Times New Roman" w:hAnsi="Arial" w:cs="Arial"/>
                <w:b/>
                <w:bCs/>
                <w:color w:val="000000" w:themeColor="text1"/>
                <w:kern w:val="24"/>
                <w:sz w:val="13"/>
                <w:szCs w:val="13"/>
              </w:rPr>
              <w:t xml:space="preserve"> co-regulatory gene networks</w:t>
            </w:r>
          </w:p>
        </w:tc>
      </w:tr>
      <w:tr w:rsidR="005B21B4" w:rsidRPr="00737AA5" w:rsidTr="00530205">
        <w:trPr>
          <w:trHeight w:val="20"/>
        </w:trPr>
        <w:tc>
          <w:tcPr>
            <w:tcW w:w="486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ECM and cell adhesion related genes</w:t>
            </w:r>
          </w:p>
        </w:tc>
        <w:tc>
          <w:tcPr>
            <w:tcW w:w="552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Signaling Associated Genes</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Gene symbol</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Gene name</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Function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Cluster</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Gene symbol</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Gene name</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Function</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b/>
                <w:bCs/>
                <w:color w:val="000000" w:themeColor="text1"/>
                <w:kern w:val="24"/>
                <w:sz w:val="13"/>
                <w:szCs w:val="13"/>
              </w:rPr>
              <w:t>Cluster</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ADAM12</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ADAM metallopeptidase domain 12</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FGF9</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fibroblast growth factor 9</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Growth factor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COL5A1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collagen, type V, alpha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KREMEN1</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kringle</w:t>
            </w:r>
            <w:proofErr w:type="spellEnd"/>
            <w:r w:rsidRPr="00737AA5">
              <w:rPr>
                <w:rFonts w:ascii="Arial" w:eastAsia="Times New Roman" w:hAnsi="Arial" w:cs="Arial"/>
                <w:color w:val="000000" w:themeColor="text1"/>
                <w:kern w:val="24"/>
                <w:sz w:val="13"/>
                <w:szCs w:val="13"/>
              </w:rPr>
              <w:t xml:space="preserve"> containing transmembrane protein 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COL5A2</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collagen, type V, alpha 2</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PDGFRA</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platelet-derived growth factor receptor, alpha polypeptide</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Growth factor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COL6A3</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collagen, type VI, alpha 3</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WISP1</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WNT1 inducible signaling pathway protein 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CDH5</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cadherin 5, type 2</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WNT5A</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wingless-type MMTV integration site family, member 5A</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CDH6</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lang w:val="nl-NL"/>
              </w:rPr>
              <w:t>cadherin 6, type 2, K-cadherin</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WNT6</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wingless-type MMTV integration site family, member 6</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CDH24</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cadherin-like 24</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WNT9B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wingless-type MMTV integration site family, member 9B</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paleturquoise</w:t>
            </w:r>
            <w:proofErr w:type="spellEnd"/>
            <w:r w:rsidRPr="00737AA5">
              <w:rPr>
                <w:rFonts w:ascii="Arial" w:eastAsia="Times New Roman" w:hAnsi="Arial" w:cs="Arial"/>
                <w:color w:val="000000" w:themeColor="text1"/>
                <w:kern w:val="24"/>
                <w:sz w:val="13"/>
                <w:szCs w:val="13"/>
              </w:rPr>
              <w:t>"</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COL17A1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lang w:val="fr-FR"/>
              </w:rPr>
              <w:t>collagen</w:t>
            </w:r>
            <w:proofErr w:type="spellEnd"/>
            <w:r w:rsidRPr="00737AA5">
              <w:rPr>
                <w:rFonts w:ascii="Arial" w:eastAsia="Times New Roman" w:hAnsi="Arial" w:cs="Arial"/>
                <w:color w:val="000000" w:themeColor="text1"/>
                <w:kern w:val="24"/>
                <w:sz w:val="13"/>
                <w:szCs w:val="13"/>
                <w:lang w:val="fr-FR"/>
              </w:rPr>
              <w:t xml:space="preserve"> type XVII alpha 1 </w:t>
            </w:r>
            <w:proofErr w:type="spellStart"/>
            <w:r w:rsidRPr="00737AA5">
              <w:rPr>
                <w:rFonts w:ascii="Arial" w:eastAsia="Times New Roman" w:hAnsi="Arial" w:cs="Arial"/>
                <w:color w:val="000000" w:themeColor="text1"/>
                <w:kern w:val="24"/>
                <w:sz w:val="13"/>
                <w:szCs w:val="13"/>
                <w:lang w:val="fr-FR"/>
              </w:rPr>
              <w:t>chain</w:t>
            </w:r>
            <w:proofErr w:type="spellEnd"/>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CDH6</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cadherin 6</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COL18A1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collagen, type XVIII, alpha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CDKN1B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cyclin dependent kinase inhibitor 1B</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COL21A1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collagen, type XXI, alpha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DNER</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delta/notch like EGF repeat containing</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COL4A1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lang w:val="fr-FR"/>
              </w:rPr>
              <w:t>collagen</w:t>
            </w:r>
            <w:proofErr w:type="spellEnd"/>
            <w:r w:rsidRPr="00737AA5">
              <w:rPr>
                <w:rFonts w:ascii="Arial" w:eastAsia="Times New Roman" w:hAnsi="Arial" w:cs="Arial"/>
                <w:color w:val="000000" w:themeColor="text1"/>
                <w:kern w:val="24"/>
                <w:sz w:val="13"/>
                <w:szCs w:val="13"/>
                <w:lang w:val="fr-FR"/>
              </w:rPr>
              <w:t xml:space="preserve"> type IV alpha 1 </w:t>
            </w:r>
            <w:proofErr w:type="spellStart"/>
            <w:r w:rsidRPr="00737AA5">
              <w:rPr>
                <w:rFonts w:ascii="Arial" w:eastAsia="Times New Roman" w:hAnsi="Arial" w:cs="Arial"/>
                <w:color w:val="000000" w:themeColor="text1"/>
                <w:kern w:val="24"/>
                <w:sz w:val="13"/>
                <w:szCs w:val="13"/>
                <w:lang w:val="fr-FR"/>
              </w:rPr>
              <w:t>chain</w:t>
            </w:r>
            <w:proofErr w:type="spellEnd"/>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HES5</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hes</w:t>
            </w:r>
            <w:proofErr w:type="spellEnd"/>
            <w:r w:rsidRPr="00737AA5">
              <w:rPr>
                <w:rFonts w:ascii="Arial" w:eastAsia="Times New Roman" w:hAnsi="Arial" w:cs="Arial"/>
                <w:color w:val="000000" w:themeColor="text1"/>
                <w:kern w:val="24"/>
                <w:sz w:val="13"/>
                <w:szCs w:val="13"/>
              </w:rPr>
              <w:t xml:space="preserve"> family </w:t>
            </w:r>
            <w:proofErr w:type="spellStart"/>
            <w:r w:rsidRPr="00737AA5">
              <w:rPr>
                <w:rFonts w:ascii="Arial" w:eastAsia="Times New Roman" w:hAnsi="Arial" w:cs="Arial"/>
                <w:color w:val="000000" w:themeColor="text1"/>
                <w:kern w:val="24"/>
                <w:sz w:val="13"/>
                <w:szCs w:val="13"/>
              </w:rPr>
              <w:t>bHLH</w:t>
            </w:r>
            <w:proofErr w:type="spellEnd"/>
            <w:r w:rsidRPr="00737AA5">
              <w:rPr>
                <w:rFonts w:ascii="Arial" w:eastAsia="Times New Roman" w:hAnsi="Arial" w:cs="Arial"/>
                <w:color w:val="000000" w:themeColor="text1"/>
                <w:kern w:val="24"/>
                <w:sz w:val="13"/>
                <w:szCs w:val="13"/>
              </w:rPr>
              <w:t xml:space="preserve"> transcription factor 5</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COL4A2</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lang w:val="fr-FR"/>
              </w:rPr>
              <w:t>collagen</w:t>
            </w:r>
            <w:proofErr w:type="spellEnd"/>
            <w:r w:rsidRPr="00737AA5">
              <w:rPr>
                <w:rFonts w:ascii="Arial" w:eastAsia="Times New Roman" w:hAnsi="Arial" w:cs="Arial"/>
                <w:color w:val="000000" w:themeColor="text1"/>
                <w:kern w:val="24"/>
                <w:sz w:val="13"/>
                <w:szCs w:val="13"/>
                <w:lang w:val="fr-FR"/>
              </w:rPr>
              <w:t xml:space="preserve"> type IV alpha 2 </w:t>
            </w:r>
            <w:proofErr w:type="spellStart"/>
            <w:r w:rsidRPr="00737AA5">
              <w:rPr>
                <w:rFonts w:ascii="Arial" w:eastAsia="Times New Roman" w:hAnsi="Arial" w:cs="Arial"/>
                <w:color w:val="000000" w:themeColor="text1"/>
                <w:kern w:val="24"/>
                <w:sz w:val="13"/>
                <w:szCs w:val="13"/>
                <w:lang w:val="fr-FR"/>
              </w:rPr>
              <w:t>chain</w:t>
            </w:r>
            <w:proofErr w:type="spellEnd"/>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HEYL</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hes</w:t>
            </w:r>
            <w:proofErr w:type="spellEnd"/>
            <w:r w:rsidRPr="00737AA5">
              <w:rPr>
                <w:rFonts w:ascii="Arial" w:eastAsia="Times New Roman" w:hAnsi="Arial" w:cs="Arial"/>
                <w:color w:val="000000" w:themeColor="text1"/>
                <w:kern w:val="24"/>
                <w:sz w:val="13"/>
                <w:szCs w:val="13"/>
              </w:rPr>
              <w:t xml:space="preserve"> related family </w:t>
            </w:r>
            <w:proofErr w:type="spellStart"/>
            <w:r w:rsidRPr="00737AA5">
              <w:rPr>
                <w:rFonts w:ascii="Arial" w:eastAsia="Times New Roman" w:hAnsi="Arial" w:cs="Arial"/>
                <w:color w:val="000000" w:themeColor="text1"/>
                <w:kern w:val="24"/>
                <w:sz w:val="13"/>
                <w:szCs w:val="13"/>
              </w:rPr>
              <w:t>bHLH</w:t>
            </w:r>
            <w:proofErr w:type="spellEnd"/>
            <w:r w:rsidRPr="00737AA5">
              <w:rPr>
                <w:rFonts w:ascii="Arial" w:eastAsia="Times New Roman" w:hAnsi="Arial" w:cs="Arial"/>
                <w:color w:val="000000" w:themeColor="text1"/>
                <w:kern w:val="24"/>
                <w:sz w:val="13"/>
                <w:szCs w:val="13"/>
              </w:rPr>
              <w:t xml:space="preserve"> transcription factor with YRPW motif-like</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COL4A5</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lang w:val="fr-FR"/>
              </w:rPr>
              <w:t>collagen</w:t>
            </w:r>
            <w:proofErr w:type="spellEnd"/>
            <w:r w:rsidRPr="00737AA5">
              <w:rPr>
                <w:rFonts w:ascii="Arial" w:eastAsia="Times New Roman" w:hAnsi="Arial" w:cs="Arial"/>
                <w:color w:val="000000" w:themeColor="text1"/>
                <w:kern w:val="24"/>
                <w:sz w:val="13"/>
                <w:szCs w:val="13"/>
                <w:lang w:val="fr-FR"/>
              </w:rPr>
              <w:t xml:space="preserve"> type IV alpha 5 </w:t>
            </w:r>
            <w:proofErr w:type="spellStart"/>
            <w:r w:rsidRPr="00737AA5">
              <w:rPr>
                <w:rFonts w:ascii="Arial" w:eastAsia="Times New Roman" w:hAnsi="Arial" w:cs="Arial"/>
                <w:color w:val="000000" w:themeColor="text1"/>
                <w:kern w:val="24"/>
                <w:sz w:val="13"/>
                <w:szCs w:val="13"/>
                <w:lang w:val="fr-FR"/>
              </w:rPr>
              <w:t>chain</w:t>
            </w:r>
            <w:proofErr w:type="spellEnd"/>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HHEX</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hematopoietically</w:t>
            </w:r>
            <w:proofErr w:type="spellEnd"/>
            <w:r w:rsidRPr="00737AA5">
              <w:rPr>
                <w:rFonts w:ascii="Arial" w:eastAsia="Times New Roman" w:hAnsi="Arial" w:cs="Arial"/>
                <w:color w:val="000000" w:themeColor="text1"/>
                <w:kern w:val="24"/>
                <w:sz w:val="13"/>
                <w:szCs w:val="13"/>
              </w:rPr>
              <w:t xml:space="preserve"> expressed </w:t>
            </w:r>
            <w:proofErr w:type="spellStart"/>
            <w:r w:rsidRPr="00737AA5">
              <w:rPr>
                <w:rFonts w:ascii="Arial" w:eastAsia="Times New Roman" w:hAnsi="Arial" w:cs="Arial"/>
                <w:color w:val="000000" w:themeColor="text1"/>
                <w:kern w:val="24"/>
                <w:sz w:val="13"/>
                <w:szCs w:val="13"/>
              </w:rPr>
              <w:t>homeobox</w:t>
            </w:r>
            <w:proofErr w:type="spellEnd"/>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CNTN4</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contactin</w:t>
            </w:r>
            <w:proofErr w:type="spellEnd"/>
            <w:r w:rsidRPr="00737AA5">
              <w:rPr>
                <w:rFonts w:ascii="Arial" w:eastAsia="Times New Roman" w:hAnsi="Arial" w:cs="Arial"/>
                <w:color w:val="000000" w:themeColor="text1"/>
                <w:kern w:val="24"/>
                <w:sz w:val="13"/>
                <w:szCs w:val="13"/>
              </w:rPr>
              <w:t xml:space="preserve"> 4</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HOXD3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homeobox</w:t>
            </w:r>
            <w:proofErr w:type="spellEnd"/>
            <w:r w:rsidRPr="00737AA5">
              <w:rPr>
                <w:rFonts w:ascii="Arial" w:eastAsia="Times New Roman" w:hAnsi="Arial" w:cs="Arial"/>
                <w:color w:val="000000" w:themeColor="text1"/>
                <w:kern w:val="24"/>
                <w:sz w:val="13"/>
                <w:szCs w:val="13"/>
              </w:rPr>
              <w:t xml:space="preserve"> D3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ELN</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elastin</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IGFBP4</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insulin-like growth factor binding protein 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FBLN1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fibulin</w:t>
            </w:r>
            <w:proofErr w:type="spellEnd"/>
            <w:r w:rsidRPr="00737AA5">
              <w:rPr>
                <w:rFonts w:ascii="Arial" w:eastAsia="Times New Roman" w:hAnsi="Arial" w:cs="Arial"/>
                <w:color w:val="000000" w:themeColor="text1"/>
                <w:kern w:val="24"/>
                <w:sz w:val="13"/>
                <w:szCs w:val="13"/>
              </w:rPr>
              <w:t xml:space="preserve">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IGFBP6</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insulin-like growth factor binding protein 6</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FBLN5</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fibulin</w:t>
            </w:r>
            <w:proofErr w:type="spellEnd"/>
            <w:r w:rsidRPr="00737AA5">
              <w:rPr>
                <w:rFonts w:ascii="Arial" w:eastAsia="Times New Roman" w:hAnsi="Arial" w:cs="Arial"/>
                <w:color w:val="000000" w:themeColor="text1"/>
                <w:kern w:val="24"/>
                <w:sz w:val="13"/>
                <w:szCs w:val="13"/>
              </w:rPr>
              <w:t xml:space="preserve"> 5</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IGFBP7</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insulin-like growth factor binding protein 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ICAM1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intercellular adhesion molecule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JAG1</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jagged 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ICAM2</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intercellular adhesion molecule 2</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JAG2</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jagged 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ITGA3</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integrin subunit alpha 3</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KCNA5</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potassium voltage-gated channel subfamily A member 5</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ITGA6</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integrin subunit alpha 6</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MAML3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mastermind like transcriptional coactivator 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ITGA7</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integrin subunit alpha 7</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NEURL1B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neuralized</w:t>
            </w:r>
            <w:proofErr w:type="spellEnd"/>
            <w:r w:rsidRPr="00737AA5">
              <w:rPr>
                <w:rFonts w:ascii="Arial" w:eastAsia="Times New Roman" w:hAnsi="Arial" w:cs="Arial"/>
                <w:color w:val="000000" w:themeColor="text1"/>
                <w:kern w:val="24"/>
                <w:sz w:val="13"/>
                <w:szCs w:val="13"/>
              </w:rPr>
              <w:t xml:space="preserve"> E3 ubiquitin protein ligase 1B</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ITGA8</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integrin subunit alpha 8</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ITGA9</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integrin subunit alpha 9</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NOTCH4</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ITGB4</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integrin subunit beta 4</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NRARP</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 xml:space="preserve">NOTCH-regulated </w:t>
            </w:r>
            <w:proofErr w:type="spellStart"/>
            <w:r w:rsidRPr="00737AA5">
              <w:rPr>
                <w:rFonts w:ascii="Arial" w:eastAsia="Times New Roman" w:hAnsi="Arial" w:cs="Arial"/>
                <w:color w:val="000000" w:themeColor="text1"/>
                <w:kern w:val="24"/>
                <w:sz w:val="13"/>
                <w:szCs w:val="13"/>
              </w:rPr>
              <w:t>ankyrin</w:t>
            </w:r>
            <w:proofErr w:type="spellEnd"/>
            <w:r w:rsidRPr="00737AA5">
              <w:rPr>
                <w:rFonts w:ascii="Arial" w:eastAsia="Times New Roman" w:hAnsi="Arial" w:cs="Arial"/>
                <w:color w:val="000000" w:themeColor="text1"/>
                <w:kern w:val="24"/>
                <w:sz w:val="13"/>
                <w:szCs w:val="13"/>
              </w:rPr>
              <w:t xml:space="preserve"> repeat protein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JAM2</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junctional adhesion molecule 2</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PDGFB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platelet-derived growth factor beta polypeptide</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Growth factor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LAMA3</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laminin subunit alpha 3</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PTP4A3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protein tyrosine phosphatase type IVA, member 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LAMA4</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laminin subunit alpha 4</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VEGFC</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vascular endothelial growth factor C</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Growth factor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LAMA5</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laminin subunit alpha 5</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WISP2</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WNT1 inducible signaling pathway protein 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LAMB1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laminin subunit beta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WISP3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WNT1 inducible signaling pathway protein 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Wnt</w:t>
            </w:r>
            <w:proofErr w:type="spellEnd"/>
            <w:r w:rsidRPr="00737AA5">
              <w:rPr>
                <w:rFonts w:ascii="Arial" w:eastAsia="Times New Roman" w:hAnsi="Arial" w:cs="Arial"/>
                <w:color w:val="000000" w:themeColor="text1"/>
                <w:kern w:val="24"/>
                <w:sz w:val="13"/>
                <w:szCs w:val="13"/>
              </w:rPr>
              <w:t xml:space="preserve">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LAMB1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laminin subunit beta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ZNF423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zinc finger protein 423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NOTCH signaling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MYH9</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myosin heavy chain 9</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single" w:sz="8" w:space="0" w:color="000000"/>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single" w:sz="8" w:space="0" w:color="000000"/>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single" w:sz="8" w:space="0" w:color="000000"/>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single" w:sz="8" w:space="0" w:color="000000"/>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PCDH1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protocadherin</w:t>
            </w:r>
            <w:proofErr w:type="spellEnd"/>
            <w:r w:rsidRPr="00737AA5">
              <w:rPr>
                <w:rFonts w:ascii="Arial" w:eastAsia="Times New Roman" w:hAnsi="Arial" w:cs="Arial"/>
                <w:color w:val="000000" w:themeColor="text1"/>
                <w:kern w:val="24"/>
                <w:sz w:val="13"/>
                <w:szCs w:val="13"/>
              </w:rPr>
              <w:t xml:space="preserve">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PCDH12</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protocadherin</w:t>
            </w:r>
            <w:proofErr w:type="spellEnd"/>
            <w:r w:rsidRPr="00737AA5">
              <w:rPr>
                <w:rFonts w:ascii="Arial" w:eastAsia="Times New Roman" w:hAnsi="Arial" w:cs="Arial"/>
                <w:color w:val="000000" w:themeColor="text1"/>
                <w:kern w:val="24"/>
                <w:sz w:val="13"/>
                <w:szCs w:val="13"/>
              </w:rPr>
              <w:t xml:space="preserve"> 12</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PCDH17</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protocadherin</w:t>
            </w:r>
            <w:proofErr w:type="spellEnd"/>
            <w:r w:rsidRPr="00737AA5">
              <w:rPr>
                <w:rFonts w:ascii="Arial" w:eastAsia="Times New Roman" w:hAnsi="Arial" w:cs="Arial"/>
                <w:color w:val="000000" w:themeColor="text1"/>
                <w:kern w:val="24"/>
                <w:sz w:val="13"/>
                <w:szCs w:val="13"/>
              </w:rPr>
              <w:t xml:space="preserve"> 17</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PCDH19</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protocadherin</w:t>
            </w:r>
            <w:proofErr w:type="spellEnd"/>
            <w:r w:rsidRPr="00737AA5">
              <w:rPr>
                <w:rFonts w:ascii="Arial" w:eastAsia="Times New Roman" w:hAnsi="Arial" w:cs="Arial"/>
                <w:color w:val="000000" w:themeColor="text1"/>
                <w:kern w:val="24"/>
                <w:sz w:val="13"/>
                <w:szCs w:val="13"/>
              </w:rPr>
              <w:t xml:space="preserve"> 19</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TINAGL1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tubulointerstitial</w:t>
            </w:r>
            <w:proofErr w:type="spellEnd"/>
            <w:r w:rsidRPr="00737AA5">
              <w:rPr>
                <w:rFonts w:ascii="Arial" w:eastAsia="Times New Roman" w:hAnsi="Arial" w:cs="Arial"/>
                <w:color w:val="000000" w:themeColor="text1"/>
                <w:kern w:val="24"/>
                <w:sz w:val="13"/>
                <w:szCs w:val="13"/>
              </w:rPr>
              <w:t xml:space="preserve"> nephritis antigen like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"darkorange2"</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ADAMTS7</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ADAM metallopeptidase with thrombospondin type 1 motif, 7</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darkslateblue</w:t>
            </w:r>
            <w:proofErr w:type="spellEnd"/>
            <w:r w:rsidRPr="00737AA5">
              <w:rPr>
                <w:rFonts w:ascii="Arial" w:eastAsia="Times New Roman" w:hAnsi="Arial" w:cs="Arial"/>
                <w:color w:val="000000" w:themeColor="text1"/>
                <w:kern w:val="24"/>
                <w:sz w:val="13"/>
                <w:szCs w:val="13"/>
              </w:rPr>
              <w:t>"</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CNTN1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proofErr w:type="spellStart"/>
            <w:r w:rsidRPr="00737AA5">
              <w:rPr>
                <w:rFonts w:ascii="Arial" w:eastAsia="Times New Roman" w:hAnsi="Arial" w:cs="Arial"/>
                <w:color w:val="000000" w:themeColor="text1"/>
                <w:kern w:val="24"/>
                <w:sz w:val="13"/>
                <w:szCs w:val="13"/>
              </w:rPr>
              <w:t>contactin</w:t>
            </w:r>
            <w:proofErr w:type="spellEnd"/>
            <w:r w:rsidRPr="00737AA5">
              <w:rPr>
                <w:rFonts w:ascii="Arial" w:eastAsia="Times New Roman" w:hAnsi="Arial" w:cs="Arial"/>
                <w:color w:val="000000" w:themeColor="text1"/>
                <w:kern w:val="24"/>
                <w:sz w:val="13"/>
                <w:szCs w:val="13"/>
              </w:rPr>
              <w:t xml:space="preserve">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darkslateblue</w:t>
            </w:r>
            <w:proofErr w:type="spellEnd"/>
            <w:r w:rsidRPr="00737AA5">
              <w:rPr>
                <w:rFonts w:ascii="Arial" w:eastAsia="Times New Roman" w:hAnsi="Arial" w:cs="Arial"/>
                <w:color w:val="000000" w:themeColor="text1"/>
                <w:kern w:val="24"/>
                <w:sz w:val="13"/>
                <w:szCs w:val="13"/>
              </w:rPr>
              <w:t>"</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COL5A3</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collagen, type V, alpha 3</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darkslateblue</w:t>
            </w:r>
            <w:proofErr w:type="spellEnd"/>
            <w:r w:rsidRPr="00737AA5">
              <w:rPr>
                <w:rFonts w:ascii="Arial" w:eastAsia="Times New Roman" w:hAnsi="Arial" w:cs="Arial"/>
                <w:color w:val="000000" w:themeColor="text1"/>
                <w:kern w:val="24"/>
                <w:sz w:val="13"/>
                <w:szCs w:val="13"/>
              </w:rPr>
              <w:t>"</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COL6A1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collagen, type VI, alpha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ECM</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darkslateblue</w:t>
            </w:r>
            <w:proofErr w:type="spellEnd"/>
            <w:r w:rsidRPr="00737AA5">
              <w:rPr>
                <w:rFonts w:ascii="Arial" w:eastAsia="Times New Roman" w:hAnsi="Arial" w:cs="Arial"/>
                <w:color w:val="000000" w:themeColor="text1"/>
                <w:kern w:val="24"/>
                <w:sz w:val="13"/>
                <w:szCs w:val="13"/>
              </w:rPr>
              <w:t>"</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r w:rsidR="005B21B4" w:rsidRPr="00737AA5" w:rsidTr="00530205">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LAMA1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laminin, alpha 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Adhesion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jc w:val="center"/>
              <w:textAlignment w:val="bottom"/>
              <w:rPr>
                <w:rFonts w:ascii="Arial" w:eastAsia="Times New Roman" w:hAnsi="Arial" w:cs="Arial"/>
                <w:sz w:val="13"/>
                <w:szCs w:val="13"/>
              </w:rPr>
            </w:pPr>
            <w:r w:rsidRPr="00737AA5">
              <w:rPr>
                <w:rFonts w:ascii="Arial" w:eastAsia="Times New Roman" w:hAnsi="Arial" w:cs="Arial"/>
                <w:color w:val="000000" w:themeColor="text1"/>
                <w:kern w:val="24"/>
                <w:sz w:val="13"/>
                <w:szCs w:val="13"/>
              </w:rPr>
              <w:t>"</w:t>
            </w:r>
            <w:proofErr w:type="spellStart"/>
            <w:r w:rsidRPr="00737AA5">
              <w:rPr>
                <w:rFonts w:ascii="Arial" w:eastAsia="Times New Roman" w:hAnsi="Arial" w:cs="Arial"/>
                <w:color w:val="000000" w:themeColor="text1"/>
                <w:kern w:val="24"/>
                <w:sz w:val="13"/>
                <w:szCs w:val="13"/>
              </w:rPr>
              <w:t>darkslateblue</w:t>
            </w:r>
            <w:proofErr w:type="spellEnd"/>
            <w:r w:rsidRPr="00737AA5">
              <w:rPr>
                <w:rFonts w:ascii="Arial" w:eastAsia="Times New Roman" w:hAnsi="Arial" w:cs="Arial"/>
                <w:color w:val="000000" w:themeColor="text1"/>
                <w:kern w:val="24"/>
                <w:sz w:val="13"/>
                <w:szCs w:val="13"/>
              </w:rPr>
              <w:t>"</w:t>
            </w:r>
          </w:p>
        </w:tc>
        <w:tc>
          <w:tcPr>
            <w:tcW w:w="88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21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c>
          <w:tcPr>
            <w:tcW w:w="122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737AA5" w:rsidRDefault="005B21B4" w:rsidP="00530205">
            <w:pPr>
              <w:spacing w:after="0" w:line="240" w:lineRule="auto"/>
              <w:rPr>
                <w:rFonts w:ascii="Arial" w:eastAsia="Times New Roman" w:hAnsi="Arial" w:cs="Arial"/>
                <w:sz w:val="13"/>
                <w:szCs w:val="13"/>
              </w:rPr>
            </w:pPr>
          </w:p>
        </w:tc>
      </w:tr>
    </w:tbl>
    <w:p w:rsidR="005B21B4" w:rsidRDefault="005B21B4">
      <w:pPr>
        <w:pStyle w:val="NoSpacing"/>
        <w:spacing w:line="480" w:lineRule="auto"/>
        <w:rPr>
          <w:rFonts w:ascii="Times New Roman" w:hAnsi="Times New Roman" w:cs="Times New Roman"/>
          <w:sz w:val="24"/>
          <w:szCs w:val="24"/>
        </w:rPr>
      </w:pP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10360" w:type="dxa"/>
        <w:tblCellMar>
          <w:left w:w="0" w:type="dxa"/>
          <w:right w:w="0" w:type="dxa"/>
        </w:tblCellMar>
        <w:tblLook w:val="0600" w:firstRow="0" w:lastRow="0" w:firstColumn="0" w:lastColumn="0" w:noHBand="1" w:noVBand="1"/>
      </w:tblPr>
      <w:tblGrid>
        <w:gridCol w:w="860"/>
        <w:gridCol w:w="2913"/>
        <w:gridCol w:w="719"/>
        <w:gridCol w:w="879"/>
        <w:gridCol w:w="858"/>
        <w:gridCol w:w="2293"/>
        <w:gridCol w:w="1038"/>
        <w:gridCol w:w="800"/>
      </w:tblGrid>
      <w:tr w:rsidR="005B21B4" w:rsidRPr="00332D6F" w:rsidTr="00530205">
        <w:trPr>
          <w:trHeight w:val="20"/>
        </w:trPr>
        <w:tc>
          <w:tcPr>
            <w:tcW w:w="10360" w:type="dxa"/>
            <w:gridSpan w:val="8"/>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b/>
                <w:bCs/>
                <w:color w:val="000000" w:themeColor="text1"/>
                <w:kern w:val="24"/>
                <w:sz w:val="13"/>
                <w:szCs w:val="13"/>
              </w:rPr>
              <w:lastRenderedPageBreak/>
              <w:t>Table 5: Nucleus pulposus co-regulatory gene network</w:t>
            </w:r>
          </w:p>
        </w:tc>
      </w:tr>
      <w:tr w:rsidR="005B21B4" w:rsidRPr="00332D6F" w:rsidTr="00530205">
        <w:trPr>
          <w:trHeight w:val="20"/>
        </w:trPr>
        <w:tc>
          <w:tcPr>
            <w:tcW w:w="538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b/>
                <w:bCs/>
                <w:color w:val="000000" w:themeColor="text1"/>
                <w:kern w:val="24"/>
                <w:sz w:val="13"/>
                <w:szCs w:val="13"/>
              </w:rPr>
              <w:t>ECM and cell adhesion related genes</w:t>
            </w:r>
          </w:p>
        </w:tc>
        <w:tc>
          <w:tcPr>
            <w:tcW w:w="500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b/>
                <w:bCs/>
                <w:color w:val="000000" w:themeColor="text1"/>
                <w:kern w:val="24"/>
                <w:sz w:val="13"/>
                <w:szCs w:val="13"/>
              </w:rPr>
              <w:t>Signaling associated genes</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Gene symbol</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Gene name</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Function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Cluster</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Gene symbol</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Gene name</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Function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Cluster</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CDH26</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cadherin-like 26</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CTGF</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connective tissue growth factor</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CDHR5</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 xml:space="preserve">mucin-like </w:t>
            </w:r>
            <w:proofErr w:type="spellStart"/>
            <w:r w:rsidRPr="00332D6F">
              <w:rPr>
                <w:rFonts w:ascii="Arial" w:eastAsia="Times New Roman" w:hAnsi="Arial" w:cs="Arial"/>
                <w:color w:val="000000" w:themeColor="text1"/>
                <w:kern w:val="24"/>
                <w:sz w:val="13"/>
                <w:szCs w:val="13"/>
              </w:rPr>
              <w:t>protocadherin</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FGFR2</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fibroblast growth factor receptor 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CELSR3</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cadherin, EGF LAG seven-pass G-type receptor 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FGFR3</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fibroblast growth factor receptor 3</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CILP</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 xml:space="preserve">cartilage intermediate layer protein, nucleotide </w:t>
            </w:r>
            <w:proofErr w:type="spellStart"/>
            <w:r w:rsidRPr="00332D6F">
              <w:rPr>
                <w:rFonts w:ascii="Arial" w:eastAsia="Times New Roman" w:hAnsi="Arial" w:cs="Arial"/>
                <w:color w:val="000000" w:themeColor="text1"/>
                <w:kern w:val="24"/>
                <w:sz w:val="13"/>
                <w:szCs w:val="13"/>
              </w:rPr>
              <w:t>pyrophosphohydrolase</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BMP2</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bone morphogenetic protein 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COL27A1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collagen, type XXVII, alpha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BMP6</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bone morphogenetic protein 6</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COL2A1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collagen, type II, alpha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FGF1</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fibroblast growth factor 1 (acidic)</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CRTAP</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cartilage associated protein</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FGF2</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fibroblast growth factor 2 (basic)</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CTGF</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connective tissue growth factor</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GDF6</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differentiation factor 6</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DSCAML1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Down syndrome cell adhesion molecule like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HHIP</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hedgehog interacting protein</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GPC6</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glypican</w:t>
            </w:r>
            <w:proofErr w:type="spellEnd"/>
            <w:r w:rsidRPr="00332D6F">
              <w:rPr>
                <w:rFonts w:ascii="Arial" w:eastAsia="Times New Roman" w:hAnsi="Arial" w:cs="Arial"/>
                <w:color w:val="000000" w:themeColor="text1"/>
                <w:kern w:val="24"/>
                <w:sz w:val="13"/>
                <w:szCs w:val="13"/>
              </w:rPr>
              <w:t xml:space="preserve"> 6</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IGFBP3</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insulin-like growth factor binding protein 3</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ITGA10</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integrin, alpha 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INHBA</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inhibin, beta A</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LMLN</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leishmanolysin</w:t>
            </w:r>
            <w:proofErr w:type="spellEnd"/>
            <w:r w:rsidRPr="00332D6F">
              <w:rPr>
                <w:rFonts w:ascii="Arial" w:eastAsia="Times New Roman" w:hAnsi="Arial" w:cs="Arial"/>
                <w:color w:val="000000" w:themeColor="text1"/>
                <w:kern w:val="24"/>
                <w:sz w:val="13"/>
                <w:szCs w:val="13"/>
              </w:rPr>
              <w:t>-like</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NGF</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nerve growth factor (beta polypeptide)</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PCDH20</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protocadherin</w:t>
            </w:r>
            <w:proofErr w:type="spellEnd"/>
            <w:r w:rsidRPr="00332D6F">
              <w:rPr>
                <w:rFonts w:ascii="Arial" w:eastAsia="Times New Roman" w:hAnsi="Arial" w:cs="Arial"/>
                <w:color w:val="000000" w:themeColor="text1"/>
                <w:kern w:val="24"/>
                <w:sz w:val="13"/>
                <w:szCs w:val="13"/>
              </w:rPr>
              <w:t xml:space="preserve"> 20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NOG</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noggin</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TESK2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testis-specific kinase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"black"</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PDGFC</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platelet derived growth factor C</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ADAMTS6</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ADAM metallopeptidase with thrombospondin type 1 motif, 6</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TGFA</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transforming growth factor, alpha</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CCDC80</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coiled-coil domain containing 80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TGFBR1</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transforming growth factor, beta receptor 1</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CDH19</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cadherin 19, type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TSHB</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thyroid stimulating hormone, beta</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CHI3L1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chitinase</w:t>
            </w:r>
            <w:proofErr w:type="spellEnd"/>
            <w:r w:rsidRPr="00332D6F">
              <w:rPr>
                <w:rFonts w:ascii="Arial" w:eastAsia="Times New Roman" w:hAnsi="Arial" w:cs="Arial"/>
                <w:color w:val="000000" w:themeColor="text1"/>
                <w:kern w:val="24"/>
                <w:sz w:val="13"/>
                <w:szCs w:val="13"/>
              </w:rPr>
              <w:t xml:space="preserve"> 3-like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VEGFA</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vascular endothelial growth factor A</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FN1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fibronectin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WNT1</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wingless-type MMTV integration site family, member 1</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Wnt</w:t>
            </w:r>
            <w:proofErr w:type="spellEnd"/>
            <w:r w:rsidRPr="00332D6F">
              <w:rPr>
                <w:rFonts w:ascii="Arial" w:eastAsia="Times New Roman" w:hAnsi="Arial" w:cs="Arial"/>
                <w:color w:val="000000" w:themeColor="text1"/>
                <w:kern w:val="24"/>
                <w:sz w:val="13"/>
                <w:szCs w:val="13"/>
              </w:rPr>
              <w:t xml:space="preserve"> signaling</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HAPLN1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hyaluronan</w:t>
            </w:r>
            <w:proofErr w:type="spellEnd"/>
            <w:r w:rsidRPr="00332D6F">
              <w:rPr>
                <w:rFonts w:ascii="Arial" w:eastAsia="Times New Roman" w:hAnsi="Arial" w:cs="Arial"/>
                <w:color w:val="000000" w:themeColor="text1"/>
                <w:kern w:val="24"/>
                <w:sz w:val="13"/>
                <w:szCs w:val="13"/>
              </w:rPr>
              <w:t xml:space="preserve"> and proteoglycan link protein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WNT16</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wingless-type MMTV integration site family, member 16</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Wnt</w:t>
            </w:r>
            <w:proofErr w:type="spellEnd"/>
            <w:r w:rsidRPr="00332D6F">
              <w:rPr>
                <w:rFonts w:ascii="Arial" w:eastAsia="Times New Roman" w:hAnsi="Arial" w:cs="Arial"/>
                <w:color w:val="000000" w:themeColor="text1"/>
                <w:kern w:val="24"/>
                <w:sz w:val="13"/>
                <w:szCs w:val="13"/>
              </w:rPr>
              <w:t xml:space="preserve"> signaling</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IMPG2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interphotoreceptor</w:t>
            </w:r>
            <w:proofErr w:type="spellEnd"/>
            <w:r w:rsidRPr="00332D6F">
              <w:rPr>
                <w:rFonts w:ascii="Arial" w:eastAsia="Times New Roman" w:hAnsi="Arial" w:cs="Arial"/>
                <w:color w:val="000000" w:themeColor="text1"/>
                <w:kern w:val="24"/>
                <w:sz w:val="13"/>
                <w:szCs w:val="13"/>
              </w:rPr>
              <w:t xml:space="preserve"> matrix proteoglycan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WNT9A</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wingless-type MMTV integration site family, member 9A</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Wnt</w:t>
            </w:r>
            <w:proofErr w:type="spellEnd"/>
            <w:r w:rsidRPr="00332D6F">
              <w:rPr>
                <w:rFonts w:ascii="Arial" w:eastAsia="Times New Roman" w:hAnsi="Arial" w:cs="Arial"/>
                <w:color w:val="000000" w:themeColor="text1"/>
                <w:kern w:val="24"/>
                <w:sz w:val="13"/>
                <w:szCs w:val="13"/>
              </w:rPr>
              <w:t xml:space="preserve"> signaling</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ITGB5</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integrin, beta 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GDF5</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differentiation factor 5</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LAMB3</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laminin, beta 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HHIPL1</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HHIP-like 1</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Hedgehog signaling</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LUM</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lumican</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HHIPL2</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HHIP-like 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Hedgehog signaling</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PRG4</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proteoglycan 4</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INHA</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inhibin, alpha</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SERPINE1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lang w:val="pt-BR"/>
              </w:rPr>
              <w:t>serpin peptidase inhibitor, clade E member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NRG4</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neuregulin</w:t>
            </w:r>
            <w:proofErr w:type="spellEnd"/>
            <w:r w:rsidRPr="00332D6F">
              <w:rPr>
                <w:rFonts w:ascii="Arial" w:eastAsia="Times New Roman" w:hAnsi="Arial" w:cs="Arial"/>
                <w:color w:val="000000" w:themeColor="text1"/>
                <w:kern w:val="24"/>
                <w:sz w:val="13"/>
                <w:szCs w:val="13"/>
              </w:rPr>
              <w:t xml:space="preserve"> 4</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SERPINE2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lang w:val="pt-BR"/>
              </w:rPr>
              <w:t>serpin peptidase inhibitor, clade E member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NRTN</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neurturin</w:t>
            </w:r>
            <w:proofErr w:type="spellEnd"/>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Growth factor</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SMOC1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SPARC related modular calcium binding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single" w:sz="8" w:space="0" w:color="000000"/>
              <w:left w:val="single" w:sz="8" w:space="0" w:color="000000"/>
              <w:bottom w:val="nil"/>
              <w:right w:val="nil"/>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single" w:sz="8" w:space="0" w:color="000000"/>
              <w:left w:val="nil"/>
              <w:bottom w:val="nil"/>
              <w:right w:val="nil"/>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single" w:sz="8" w:space="0" w:color="000000"/>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single" w:sz="8" w:space="0" w:color="000000"/>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TIMP2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TIMP metallopeptidase inhibitor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TIMP3</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TIMP metallopeptidase inhibitor 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VCAN</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versican</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"grey60"</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ACAN</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aggrecan</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ADAMTSL2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similar to ADAMTS-like 2; ADAMTS-like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BGN</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biglycan</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CHAD</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proofErr w:type="spellStart"/>
            <w:r w:rsidRPr="00332D6F">
              <w:rPr>
                <w:rFonts w:ascii="Arial" w:eastAsia="Times New Roman" w:hAnsi="Arial" w:cs="Arial"/>
                <w:color w:val="000000" w:themeColor="text1"/>
                <w:kern w:val="24"/>
                <w:sz w:val="13"/>
                <w:szCs w:val="13"/>
              </w:rPr>
              <w:t>chondroadherin</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Adhesion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CILP2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cartilage intermediate layer protein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COL11A2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collagen, type XI, alpha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COL9A2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collagen, type IX, alpha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COL9A3</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collagen, type IX, alpha 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COMP</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cartilage oligomeric matrix protein</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EMILIN3</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 xml:space="preserve">elastin </w:t>
            </w:r>
            <w:proofErr w:type="spellStart"/>
            <w:r w:rsidRPr="00332D6F">
              <w:rPr>
                <w:rFonts w:ascii="Arial" w:eastAsia="Times New Roman" w:hAnsi="Arial" w:cs="Arial"/>
                <w:color w:val="000000" w:themeColor="text1"/>
                <w:kern w:val="24"/>
                <w:sz w:val="13"/>
                <w:szCs w:val="13"/>
              </w:rPr>
              <w:t>microfibril</w:t>
            </w:r>
            <w:proofErr w:type="spellEnd"/>
            <w:r w:rsidRPr="00332D6F">
              <w:rPr>
                <w:rFonts w:ascii="Arial" w:eastAsia="Times New Roman" w:hAnsi="Arial" w:cs="Arial"/>
                <w:color w:val="000000" w:themeColor="text1"/>
                <w:kern w:val="24"/>
                <w:sz w:val="13"/>
                <w:szCs w:val="13"/>
              </w:rPr>
              <w:t xml:space="preserve"> </w:t>
            </w:r>
            <w:proofErr w:type="spellStart"/>
            <w:r w:rsidRPr="00332D6F">
              <w:rPr>
                <w:rFonts w:ascii="Arial" w:eastAsia="Times New Roman" w:hAnsi="Arial" w:cs="Arial"/>
                <w:color w:val="000000" w:themeColor="text1"/>
                <w:kern w:val="24"/>
                <w:sz w:val="13"/>
                <w:szCs w:val="13"/>
              </w:rPr>
              <w:t>interfacer</w:t>
            </w:r>
            <w:proofErr w:type="spellEnd"/>
            <w:r w:rsidRPr="00332D6F">
              <w:rPr>
                <w:rFonts w:ascii="Arial" w:eastAsia="Times New Roman" w:hAnsi="Arial" w:cs="Arial"/>
                <w:color w:val="000000" w:themeColor="text1"/>
                <w:kern w:val="24"/>
                <w:sz w:val="13"/>
                <w:szCs w:val="13"/>
              </w:rPr>
              <w:t xml:space="preserve"> 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PRELP</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proline/arginine-rich end leucine-rich repeat protein</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SERPINA1</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serpin peptidase inhibitor, clade A member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r w:rsidR="005B21B4" w:rsidRPr="00332D6F" w:rsidTr="00530205">
        <w:trPr>
          <w:trHeight w:val="20"/>
        </w:trPr>
        <w:tc>
          <w:tcPr>
            <w:tcW w:w="86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SPINT2</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6" w:type="dxa"/>
              <w:left w:w="5" w:type="dxa"/>
              <w:bottom w:w="16"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 xml:space="preserve">serine peptidase inhibitor, </w:t>
            </w:r>
            <w:proofErr w:type="spellStart"/>
            <w:r w:rsidRPr="00332D6F">
              <w:rPr>
                <w:rFonts w:ascii="Arial" w:eastAsia="Times New Roman" w:hAnsi="Arial" w:cs="Arial"/>
                <w:color w:val="000000" w:themeColor="text1"/>
                <w:kern w:val="24"/>
                <w:sz w:val="13"/>
                <w:szCs w:val="13"/>
              </w:rPr>
              <w:t>Kunitz</w:t>
            </w:r>
            <w:proofErr w:type="spellEnd"/>
            <w:r w:rsidRPr="00332D6F">
              <w:rPr>
                <w:rFonts w:ascii="Arial" w:eastAsia="Times New Roman" w:hAnsi="Arial" w:cs="Arial"/>
                <w:color w:val="000000" w:themeColor="text1"/>
                <w:kern w:val="24"/>
                <w:sz w:val="13"/>
                <w:szCs w:val="13"/>
              </w:rPr>
              <w:t xml:space="preserve"> type,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ECM</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jc w:val="center"/>
              <w:textAlignment w:val="bottom"/>
              <w:rPr>
                <w:rFonts w:ascii="Arial" w:eastAsia="Times New Roman" w:hAnsi="Arial" w:cs="Arial"/>
                <w:sz w:val="13"/>
                <w:szCs w:val="13"/>
              </w:rPr>
            </w:pPr>
            <w:r w:rsidRPr="00332D6F">
              <w:rPr>
                <w:rFonts w:ascii="Arial" w:eastAsia="Times New Roman" w:hAnsi="Arial" w:cs="Arial"/>
                <w:color w:val="000000" w:themeColor="text1"/>
                <w:kern w:val="24"/>
                <w:sz w:val="13"/>
                <w:szCs w:val="13"/>
              </w:rPr>
              <w:t>"</w:t>
            </w:r>
            <w:proofErr w:type="spellStart"/>
            <w:r w:rsidRPr="00332D6F">
              <w:rPr>
                <w:rFonts w:ascii="Arial" w:eastAsia="Times New Roman" w:hAnsi="Arial" w:cs="Arial"/>
                <w:color w:val="000000" w:themeColor="text1"/>
                <w:kern w:val="24"/>
                <w:sz w:val="13"/>
                <w:szCs w:val="13"/>
              </w:rPr>
              <w:t>lightyellow</w:t>
            </w:r>
            <w:proofErr w:type="spellEnd"/>
            <w:r w:rsidRPr="00332D6F">
              <w:rPr>
                <w:rFonts w:ascii="Arial" w:eastAsia="Times New Roman" w:hAnsi="Arial" w:cs="Arial"/>
                <w:color w:val="000000" w:themeColor="text1"/>
                <w:kern w:val="24"/>
                <w:sz w:val="13"/>
                <w:szCs w:val="13"/>
              </w:rPr>
              <w:t>"</w:t>
            </w:r>
          </w:p>
        </w:tc>
        <w:tc>
          <w:tcPr>
            <w:tcW w:w="860" w:type="dxa"/>
            <w:tcBorders>
              <w:top w:val="nil"/>
              <w:left w:val="single" w:sz="8" w:space="0" w:color="000000"/>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230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104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c>
          <w:tcPr>
            <w:tcW w:w="780" w:type="dxa"/>
            <w:tcBorders>
              <w:top w:val="nil"/>
              <w:left w:val="nil"/>
              <w:bottom w:val="nil"/>
              <w:right w:val="nil"/>
            </w:tcBorders>
            <w:shd w:val="clear" w:color="auto" w:fill="auto"/>
            <w:tcMar>
              <w:top w:w="5" w:type="dxa"/>
              <w:left w:w="5" w:type="dxa"/>
              <w:bottom w:w="0" w:type="dxa"/>
              <w:right w:w="5" w:type="dxa"/>
            </w:tcMar>
            <w:vAlign w:val="center"/>
            <w:hideMark/>
          </w:tcPr>
          <w:p w:rsidR="005B21B4" w:rsidRPr="00332D6F" w:rsidRDefault="005B21B4" w:rsidP="00530205">
            <w:pPr>
              <w:spacing w:after="0" w:line="240" w:lineRule="auto"/>
              <w:rPr>
                <w:rFonts w:ascii="Arial" w:eastAsia="Times New Roman" w:hAnsi="Arial" w:cs="Arial"/>
                <w:sz w:val="13"/>
                <w:szCs w:val="13"/>
              </w:rPr>
            </w:pPr>
          </w:p>
        </w:tc>
      </w:tr>
    </w:tbl>
    <w:p w:rsidR="005B21B4" w:rsidRDefault="005B21B4">
      <w:pPr>
        <w:pStyle w:val="NoSpacing"/>
        <w:spacing w:line="480" w:lineRule="auto"/>
        <w:rPr>
          <w:rFonts w:ascii="Times New Roman" w:hAnsi="Times New Roman" w:cs="Times New Roman"/>
          <w:sz w:val="24"/>
          <w:szCs w:val="24"/>
        </w:rPr>
      </w:pP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608EB" w:rsidRPr="005608EB" w:rsidRDefault="005608EB">
      <w:pPr>
        <w:pStyle w:val="NoSpacing"/>
        <w:spacing w:line="480" w:lineRule="auto"/>
        <w:rPr>
          <w:rFonts w:ascii="Arial" w:hAnsi="Arial" w:cs="Arial"/>
          <w:b/>
          <w:noProof/>
          <w:sz w:val="24"/>
          <w:szCs w:val="24"/>
        </w:rPr>
      </w:pPr>
      <w:r w:rsidRPr="005608EB">
        <w:rPr>
          <w:rFonts w:ascii="Arial" w:hAnsi="Arial" w:cs="Arial"/>
          <w:b/>
          <w:noProof/>
          <w:sz w:val="24"/>
          <w:szCs w:val="24"/>
        </w:rPr>
        <w:lastRenderedPageBreak/>
        <w:t>Figure 1</w:t>
      </w:r>
    </w:p>
    <w:p w:rsidR="005B21B4" w:rsidRDefault="005B21B4">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60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604000"/>
                    </a:xfrm>
                    <a:prstGeom prst="rect">
                      <a:avLst/>
                    </a:prstGeom>
                  </pic:spPr>
                </pic:pic>
              </a:graphicData>
            </a:graphic>
          </wp:inline>
        </w:drawing>
      </w: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608EB" w:rsidRPr="005608EB" w:rsidRDefault="005608EB">
      <w:pPr>
        <w:pStyle w:val="NoSpacing"/>
        <w:spacing w:line="480" w:lineRule="auto"/>
        <w:rPr>
          <w:rFonts w:ascii="Arial" w:hAnsi="Arial" w:cs="Arial"/>
          <w:b/>
          <w:noProof/>
          <w:sz w:val="24"/>
          <w:szCs w:val="24"/>
        </w:rPr>
      </w:pPr>
      <w:r w:rsidRPr="005608EB">
        <w:rPr>
          <w:rFonts w:ascii="Arial" w:hAnsi="Arial" w:cs="Arial"/>
          <w:b/>
          <w:noProof/>
          <w:sz w:val="24"/>
          <w:szCs w:val="24"/>
        </w:rPr>
        <w:lastRenderedPageBreak/>
        <w:t>Figure 2</w:t>
      </w:r>
    </w:p>
    <w:p w:rsidR="005B21B4" w:rsidRDefault="005B21B4">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19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191250"/>
                    </a:xfrm>
                    <a:prstGeom prst="rect">
                      <a:avLst/>
                    </a:prstGeom>
                  </pic:spPr>
                </pic:pic>
              </a:graphicData>
            </a:graphic>
          </wp:inline>
        </w:drawing>
      </w:r>
    </w:p>
    <w:p w:rsidR="005B21B4" w:rsidRDefault="005B21B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608EB" w:rsidRPr="005608EB" w:rsidRDefault="005608EB" w:rsidP="008660BB">
      <w:pPr>
        <w:spacing w:after="0" w:line="240" w:lineRule="auto"/>
        <w:rPr>
          <w:rFonts w:ascii="Arial" w:hAnsi="Arial" w:cs="Arial"/>
          <w:b/>
          <w:noProof/>
          <w:sz w:val="24"/>
          <w:szCs w:val="24"/>
        </w:rPr>
      </w:pPr>
      <w:r w:rsidRPr="005608EB">
        <w:rPr>
          <w:rFonts w:ascii="Arial" w:hAnsi="Arial" w:cs="Arial"/>
          <w:b/>
          <w:noProof/>
          <w:sz w:val="24"/>
          <w:szCs w:val="24"/>
        </w:rPr>
        <w:lastRenderedPageBreak/>
        <w:t>Supplemental Figure 1</w:t>
      </w:r>
    </w:p>
    <w:p w:rsidR="00A41BA0" w:rsidRDefault="005B21B4" w:rsidP="008660B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A512C0" wp14:editId="17CD2638">
            <wp:extent cx="5943600" cy="330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 Clustering to detect outlier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rsidR="008660BB" w:rsidRDefault="008660BB" w:rsidP="008660BB">
      <w:pPr>
        <w:spacing w:after="0" w:line="240" w:lineRule="auto"/>
        <w:rPr>
          <w:rFonts w:ascii="Times New Roman" w:hAnsi="Times New Roman" w:cs="Times New Roman"/>
          <w:sz w:val="24"/>
          <w:szCs w:val="24"/>
        </w:rPr>
      </w:pPr>
    </w:p>
    <w:p w:rsidR="008660BB" w:rsidRDefault="008660BB" w:rsidP="008660B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213"/>
        <w:gridCol w:w="1140"/>
        <w:gridCol w:w="1106"/>
        <w:gridCol w:w="1260"/>
        <w:gridCol w:w="720"/>
        <w:gridCol w:w="1170"/>
        <w:gridCol w:w="1908"/>
      </w:tblGrid>
      <w:tr w:rsidR="008660BB" w:rsidRPr="008660BB" w:rsidTr="00530205">
        <w:trPr>
          <w:trHeight w:val="20"/>
        </w:trPr>
        <w:tc>
          <w:tcPr>
            <w:tcW w:w="9468" w:type="dxa"/>
            <w:gridSpan w:val="8"/>
            <w:shd w:val="clear" w:color="auto" w:fill="auto"/>
            <w:noWrap/>
            <w:vAlign w:val="center"/>
            <w:hideMark/>
          </w:tcPr>
          <w:p w:rsidR="008660BB" w:rsidRPr="008660BB" w:rsidRDefault="00A41BA0" w:rsidP="008660BB">
            <w:pPr>
              <w:spacing w:after="0" w:line="240" w:lineRule="auto"/>
              <w:jc w:val="center"/>
              <w:rPr>
                <w:rFonts w:ascii="Arial" w:eastAsia="Times New Roman" w:hAnsi="Arial" w:cs="Arial"/>
                <w:b/>
                <w:color w:val="auto"/>
                <w:sz w:val="13"/>
                <w:szCs w:val="13"/>
              </w:rPr>
            </w:pPr>
            <w:r w:rsidRPr="008660BB">
              <w:rPr>
                <w:rFonts w:ascii="Times New Roman" w:hAnsi="Times New Roman" w:cs="Times New Roman"/>
                <w:sz w:val="13"/>
                <w:szCs w:val="13"/>
              </w:rPr>
              <w:lastRenderedPageBreak/>
              <w:br w:type="page"/>
            </w:r>
            <w:r w:rsidR="008660BB" w:rsidRPr="008660BB">
              <w:rPr>
                <w:rFonts w:ascii="Times New Roman" w:hAnsi="Times New Roman" w:cs="Times New Roman"/>
                <w:sz w:val="13"/>
                <w:szCs w:val="13"/>
              </w:rPr>
              <w:br w:type="page"/>
            </w:r>
            <w:r w:rsidR="008660BB" w:rsidRPr="008660BB">
              <w:rPr>
                <w:rFonts w:ascii="Arial" w:eastAsia="Times New Roman" w:hAnsi="Arial" w:cs="Arial"/>
                <w:b/>
                <w:color w:val="auto"/>
                <w:sz w:val="13"/>
                <w:szCs w:val="13"/>
              </w:rPr>
              <w:t>Supplemental Table 1:  Clinical data associated with each disk specimen</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Patient ID</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Sample Label</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Tissue Label</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Cervical Disk Level</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 xml:space="preserve">Disk </w:t>
            </w:r>
            <w:proofErr w:type="spellStart"/>
            <w:r w:rsidRPr="008660BB">
              <w:rPr>
                <w:rFonts w:ascii="Arial" w:eastAsia="Times New Roman" w:hAnsi="Arial" w:cs="Arial"/>
                <w:b/>
                <w:color w:val="auto"/>
                <w:sz w:val="13"/>
                <w:szCs w:val="13"/>
              </w:rPr>
              <w:t>degen</w:t>
            </w:r>
            <w:proofErr w:type="spellEnd"/>
            <w:r w:rsidRPr="008660BB">
              <w:rPr>
                <w:rFonts w:ascii="Arial" w:eastAsia="Times New Roman" w:hAnsi="Arial" w:cs="Arial"/>
                <w:b/>
                <w:color w:val="auto"/>
                <w:sz w:val="13"/>
                <w:szCs w:val="13"/>
              </w:rPr>
              <w:t xml:space="preserve"> grade</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Age</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Gender</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b/>
                <w:color w:val="auto"/>
                <w:sz w:val="13"/>
                <w:szCs w:val="13"/>
              </w:rPr>
            </w:pPr>
            <w:r w:rsidRPr="008660BB">
              <w:rPr>
                <w:rFonts w:ascii="Arial" w:eastAsia="Times New Roman" w:hAnsi="Arial" w:cs="Arial"/>
                <w:b/>
                <w:color w:val="auto"/>
                <w:sz w:val="13"/>
                <w:szCs w:val="13"/>
              </w:rPr>
              <w:t>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71</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4</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63</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5</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5</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6</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6</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6</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78</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7</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7</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7</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53</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8</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8</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8</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9</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9</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9</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10</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10</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10</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11</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11</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11</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12</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12</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12</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13</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13</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13</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49</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14</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14</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14</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32</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15</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15</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15</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48</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16</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16</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16</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17</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17</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17</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18</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18</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18</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19</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19</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19</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49</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20</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20</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20</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1</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21</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21</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21</w:t>
            </w:r>
          </w:p>
        </w:tc>
        <w:tc>
          <w:tcPr>
            <w:tcW w:w="1106"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4-7</w:t>
            </w:r>
          </w:p>
        </w:tc>
        <w:tc>
          <w:tcPr>
            <w:tcW w:w="126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22</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22</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22</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23</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23</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23</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1</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24</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24</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24</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25</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25</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25</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26</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26</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26</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27</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27</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27</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69</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28</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28</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28</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29</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29</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29</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30</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30</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30</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7-1</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31</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31</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31</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41</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Excluded low quality sequence reads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32</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32</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32</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000000"/>
                <w:sz w:val="13"/>
                <w:szCs w:val="13"/>
              </w:rPr>
            </w:pPr>
            <w:r w:rsidRPr="008660BB">
              <w:rPr>
                <w:rFonts w:ascii="Arial" w:eastAsia="Times New Roman" w:hAnsi="Arial" w:cs="Arial"/>
                <w:color w:val="000000"/>
                <w:sz w:val="13"/>
                <w:szCs w:val="13"/>
              </w:rPr>
              <w:t>NA</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33</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33</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33</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Excluded low quality sequence reads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34</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34</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34</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35</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35</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35</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36</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36</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36</w:t>
            </w:r>
          </w:p>
        </w:tc>
        <w:tc>
          <w:tcPr>
            <w:tcW w:w="1106"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126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37</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37</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37</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42</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Excluded low quality sequence reads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38</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38</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38</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39</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39</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Annulus 39</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36</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40</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40</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41</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2</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42</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3</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63</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41</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43</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4</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10</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44</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5</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7</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45</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6</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3-4</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53</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Excluded</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 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42</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46</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7</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Excluded</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 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43</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47</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8</w:t>
            </w:r>
          </w:p>
        </w:tc>
        <w:tc>
          <w:tcPr>
            <w:tcW w:w="1106"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1</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52</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16</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48</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9</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44</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49</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10</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45</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50</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11</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1</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46</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51</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12</w:t>
            </w:r>
          </w:p>
        </w:tc>
        <w:tc>
          <w:tcPr>
            <w:tcW w:w="1106"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126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NA</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47</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52</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13</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41</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22</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53</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14</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25</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54</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15</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48</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55</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16</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69</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29</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56</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17</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30</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57</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18</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7-1</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32</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58</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19</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6-7</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000000"/>
                <w:sz w:val="13"/>
                <w:szCs w:val="13"/>
              </w:rPr>
            </w:pPr>
            <w:r w:rsidRPr="008660BB">
              <w:rPr>
                <w:rFonts w:ascii="Arial" w:eastAsia="Times New Roman" w:hAnsi="Arial" w:cs="Arial"/>
                <w:color w:val="000000"/>
                <w:sz w:val="13"/>
                <w:szCs w:val="13"/>
              </w:rPr>
              <w:t>NA</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64</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 xml:space="preserve">Excluded </w:t>
            </w:r>
          </w:p>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clustering outlier</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31</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59</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20</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5-6</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3</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41</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Female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r w:rsidR="008660BB" w:rsidRPr="008660BB" w:rsidTr="00530205">
        <w:trPr>
          <w:trHeight w:val="20"/>
        </w:trPr>
        <w:tc>
          <w:tcPr>
            <w:tcW w:w="951"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Patient 33</w:t>
            </w:r>
          </w:p>
        </w:tc>
        <w:tc>
          <w:tcPr>
            <w:tcW w:w="1213"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Spine 60</w:t>
            </w:r>
          </w:p>
        </w:tc>
        <w:tc>
          <w:tcPr>
            <w:tcW w:w="114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Nucleus 21</w:t>
            </w:r>
          </w:p>
        </w:tc>
        <w:tc>
          <w:tcPr>
            <w:tcW w:w="1106"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4-5</w:t>
            </w:r>
          </w:p>
        </w:tc>
        <w:tc>
          <w:tcPr>
            <w:tcW w:w="1260" w:type="dxa"/>
            <w:shd w:val="clear" w:color="auto" w:fill="auto"/>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2</w:t>
            </w:r>
          </w:p>
        </w:tc>
        <w:tc>
          <w:tcPr>
            <w:tcW w:w="72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60</w:t>
            </w:r>
          </w:p>
        </w:tc>
        <w:tc>
          <w:tcPr>
            <w:tcW w:w="1170"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Male</w:t>
            </w:r>
          </w:p>
        </w:tc>
        <w:tc>
          <w:tcPr>
            <w:tcW w:w="1908" w:type="dxa"/>
            <w:shd w:val="clear" w:color="auto" w:fill="auto"/>
            <w:noWrap/>
            <w:vAlign w:val="center"/>
            <w:hideMark/>
          </w:tcPr>
          <w:p w:rsidR="008660BB" w:rsidRPr="008660BB" w:rsidRDefault="008660BB" w:rsidP="008660BB">
            <w:pPr>
              <w:spacing w:after="0" w:line="240" w:lineRule="auto"/>
              <w:jc w:val="center"/>
              <w:rPr>
                <w:rFonts w:ascii="Arial" w:eastAsia="Times New Roman" w:hAnsi="Arial" w:cs="Arial"/>
                <w:color w:val="auto"/>
                <w:sz w:val="13"/>
                <w:szCs w:val="13"/>
              </w:rPr>
            </w:pPr>
            <w:r w:rsidRPr="008660BB">
              <w:rPr>
                <w:rFonts w:ascii="Arial" w:eastAsia="Times New Roman" w:hAnsi="Arial" w:cs="Arial"/>
                <w:color w:val="auto"/>
                <w:sz w:val="13"/>
                <w:szCs w:val="13"/>
              </w:rPr>
              <w:t>Included in analysis</w:t>
            </w:r>
          </w:p>
        </w:tc>
      </w:tr>
    </w:tbl>
    <w:p w:rsidR="008660BB" w:rsidRDefault="008660BB">
      <w:pPr>
        <w:spacing w:after="0" w:line="240" w:lineRule="auto"/>
        <w:rPr>
          <w:rFonts w:ascii="Times New Roman" w:hAnsi="Times New Roman" w:cs="Times New Roman"/>
          <w:sz w:val="24"/>
          <w:szCs w:val="24"/>
        </w:rPr>
      </w:pPr>
    </w:p>
    <w:tbl>
      <w:tblPr>
        <w:tblW w:w="6000" w:type="dxa"/>
        <w:tblInd w:w="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7" w:type="dxa"/>
          <w:left w:w="-3" w:type="dxa"/>
          <w:right w:w="7" w:type="dxa"/>
        </w:tblCellMar>
        <w:tblLook w:val="0600" w:firstRow="0" w:lastRow="0" w:firstColumn="0" w:lastColumn="0" w:noHBand="1" w:noVBand="1"/>
      </w:tblPr>
      <w:tblGrid>
        <w:gridCol w:w="1501"/>
        <w:gridCol w:w="1500"/>
        <w:gridCol w:w="1500"/>
        <w:gridCol w:w="1499"/>
      </w:tblGrid>
      <w:tr w:rsidR="00A41BA0" w:rsidTr="008660BB">
        <w:tc>
          <w:tcPr>
            <w:tcW w:w="6000" w:type="dxa"/>
            <w:gridSpan w:val="4"/>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8660BB" w:rsidP="00530205">
            <w:pPr>
              <w:spacing w:after="0" w:line="240" w:lineRule="auto"/>
              <w:jc w:val="center"/>
              <w:textAlignment w:val="bottom"/>
              <w:rPr>
                <w:rFonts w:ascii="Arial" w:eastAsia="Times New Roman" w:hAnsi="Arial" w:cs="Arial"/>
                <w:sz w:val="36"/>
                <w:szCs w:val="36"/>
              </w:rPr>
            </w:pPr>
            <w:r>
              <w:rPr>
                <w:rFonts w:ascii="Times New Roman" w:hAnsi="Times New Roman" w:cs="Times New Roman"/>
                <w:sz w:val="24"/>
                <w:szCs w:val="24"/>
              </w:rPr>
              <w:lastRenderedPageBreak/>
              <w:br w:type="page"/>
            </w:r>
            <w:r w:rsidR="00A41BA0">
              <w:rPr>
                <w:rFonts w:ascii="Arial" w:eastAsia="Times New Roman" w:hAnsi="Arial" w:cs="Arial"/>
                <w:b/>
                <w:bCs/>
                <w:color w:val="000000"/>
                <w:sz w:val="14"/>
                <w:szCs w:val="14"/>
              </w:rPr>
              <w:t>Supplemental Table 2: Hemoglobin expression in sample outliers</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proofErr w:type="spellStart"/>
            <w:r>
              <w:rPr>
                <w:rFonts w:ascii="Arial" w:eastAsia="Times New Roman" w:hAnsi="Arial" w:cs="Arial"/>
                <w:b/>
                <w:bCs/>
                <w:color w:val="000000"/>
                <w:sz w:val="14"/>
                <w:szCs w:val="14"/>
              </w:rPr>
              <w:t>GeneID</w:t>
            </w:r>
            <w:proofErr w:type="spellEnd"/>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b/>
                <w:bCs/>
                <w:color w:val="000000"/>
                <w:sz w:val="14"/>
                <w:szCs w:val="14"/>
              </w:rPr>
              <w:t>HBB</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b/>
                <w:bCs/>
                <w:color w:val="000000"/>
                <w:sz w:val="14"/>
                <w:szCs w:val="14"/>
              </w:rPr>
              <w:t>HBA1</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b/>
                <w:bCs/>
                <w:color w:val="000000"/>
                <w:sz w:val="14"/>
                <w:szCs w:val="14"/>
              </w:rPr>
              <w:t>HBA2</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231707.5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3354.966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8966.395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76572.01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522.8024</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1196.394</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50811.74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659.834</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1610.641</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44365.89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1575.196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3635.422</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57485.11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808.8986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2270.575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258146.7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2392.466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4954.019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47861.13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418.4691</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1670.217</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86260.39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937.9726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1797.626</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50</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46268.13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499.5708</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939.4183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BFBFB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197426.2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2152.395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5041.469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1109.845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44.02879</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45.82063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8757.846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197.9626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807.6419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4265.278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353.1868</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206.2838</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3454.75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193.3775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91.22973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4937.788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899.793</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848.0942</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10</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13494.12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108.5997</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447.424</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1003.909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63.22794</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44.56979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25955.6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2479.675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1770.855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1657.235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37.59327</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11.59994</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5852.255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152.9127</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360.1547</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27429.79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59.42669</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1222.876</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19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13270.62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83.28675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149.6529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20</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7279.07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121.2427</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87.97746</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3972.358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143.5934</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54.481</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18499.29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194.2335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257.0419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1919.116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167.9213</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117.3898</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156.7978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20.61771</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11.80487</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1027.668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101.6721</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66.29819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23458.4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640.5297</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2543.354</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2588.365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73.55155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74.61515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29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3262.234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105.4299</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221.363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30</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6884.308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50.92927</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123.8167</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136.6845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8.134394</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4.241025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161.0688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19.98078</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16.26885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4825.275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51.86172</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281.1946</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1404.696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292.1335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318.636</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1257.399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54.03949</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22.67175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13762.42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167.5623</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399.1917</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3324.096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90.15185</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54.04144</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8804.239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168.5112</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161.1025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39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1818.045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89.68212</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49.96764</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40</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95.0468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5.580626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2.072119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1232.303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96.84991</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65.06059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32282.36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192.446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480.3754</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1757.439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135.5536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72.14403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163.5198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10.18787</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6.359292</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1609.998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48.66259</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52.70395</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495.4961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18.95263</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35.01638</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5753.63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260.5508</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367.3439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48</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2458.166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28.63946</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102.3593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49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6885.874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252.6364</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275.4919</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2146.561</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212.1498</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242.5093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16374.02</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667.3234</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1551.613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136.0263</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8.007918</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3.893141</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55</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4308.499</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311.0131</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285.0663</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56</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642.2064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290.6479</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356.6957</w:t>
            </w:r>
          </w:p>
        </w:tc>
      </w:tr>
      <w:tr w:rsidR="00A41BA0" w:rsidTr="008660BB">
        <w:tc>
          <w:tcPr>
            <w:tcW w:w="1501"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Spine 57</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4473.854</w:t>
            </w:r>
          </w:p>
        </w:tc>
        <w:tc>
          <w:tcPr>
            <w:tcW w:w="1500"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145.7502</w:t>
            </w:r>
          </w:p>
        </w:tc>
        <w:tc>
          <w:tcPr>
            <w:tcW w:w="1499" w:type="dxa"/>
            <w:tcBorders>
              <w:top w:val="single" w:sz="8" w:space="0" w:color="000001"/>
              <w:left w:val="single" w:sz="8" w:space="0" w:color="000001"/>
              <w:bottom w:val="single" w:sz="8" w:space="0" w:color="000001"/>
              <w:right w:val="single" w:sz="8" w:space="0" w:color="000001"/>
            </w:tcBorders>
            <w:shd w:val="clear" w:color="auto" w:fill="FFFFFF"/>
            <w:tcMar>
              <w:left w:w="-3" w:type="dxa"/>
            </w:tcMar>
            <w:vAlign w:val="center"/>
          </w:tcPr>
          <w:p w:rsidR="00A41BA0" w:rsidRDefault="00A41BA0" w:rsidP="00530205">
            <w:pPr>
              <w:spacing w:after="0" w:line="240" w:lineRule="auto"/>
              <w:jc w:val="center"/>
              <w:textAlignment w:val="bottom"/>
              <w:rPr>
                <w:rFonts w:ascii="Arial" w:eastAsia="Times New Roman" w:hAnsi="Arial" w:cs="Arial"/>
                <w:sz w:val="36"/>
                <w:szCs w:val="36"/>
              </w:rPr>
            </w:pPr>
            <w:r>
              <w:rPr>
                <w:rFonts w:ascii="Arial" w:eastAsia="Times New Roman" w:hAnsi="Arial" w:cs="Arial"/>
                <w:color w:val="000000"/>
                <w:sz w:val="14"/>
                <w:szCs w:val="14"/>
              </w:rPr>
              <w:t>706.6027</w:t>
            </w:r>
          </w:p>
        </w:tc>
      </w:tr>
    </w:tbl>
    <w:p w:rsidR="001D6162" w:rsidRPr="00232D0C" w:rsidRDefault="001D6162">
      <w:pPr>
        <w:pStyle w:val="NoSpacing"/>
        <w:spacing w:line="480" w:lineRule="auto"/>
        <w:rPr>
          <w:rFonts w:ascii="Times New Roman" w:hAnsi="Times New Roman" w:cs="Times New Roman"/>
          <w:sz w:val="24"/>
          <w:szCs w:val="24"/>
        </w:rPr>
      </w:pPr>
    </w:p>
    <w:sectPr w:rsidR="001D6162" w:rsidRPr="00232D0C">
      <w:footerReference w:type="default" r:id="rId11"/>
      <w:pgSz w:w="12240" w:h="15840"/>
      <w:pgMar w:top="1440" w:right="1440" w:bottom="1440" w:left="1440" w:header="0" w:footer="720" w:gutter="0"/>
      <w:lnNumType w:countBy="1" w:restart="continuou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205" w:rsidRDefault="00530205">
      <w:pPr>
        <w:spacing w:after="0" w:line="240" w:lineRule="auto"/>
      </w:pPr>
      <w:r>
        <w:separator/>
      </w:r>
    </w:p>
  </w:endnote>
  <w:endnote w:type="continuationSeparator" w:id="0">
    <w:p w:rsidR="00530205" w:rsidRDefault="00530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609797"/>
      <w:docPartObj>
        <w:docPartGallery w:val="Page Numbers (Bottom of Page)"/>
        <w:docPartUnique/>
      </w:docPartObj>
    </w:sdtPr>
    <w:sdtEndPr/>
    <w:sdtContent>
      <w:p w:rsidR="00530205" w:rsidRDefault="00530205">
        <w:pPr>
          <w:pStyle w:val="Footer"/>
          <w:jc w:val="center"/>
        </w:pPr>
        <w:r>
          <w:fldChar w:fldCharType="begin"/>
        </w:r>
        <w:r>
          <w:instrText>PAGE</w:instrText>
        </w:r>
        <w:r>
          <w:fldChar w:fldCharType="separate"/>
        </w:r>
        <w:r w:rsidR="00E77038">
          <w:rPr>
            <w:noProof/>
          </w:rPr>
          <w:t>1</w:t>
        </w:r>
        <w:r>
          <w:fldChar w:fldCharType="end"/>
        </w:r>
      </w:p>
    </w:sdtContent>
  </w:sdt>
  <w:p w:rsidR="00530205" w:rsidRDefault="005302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205" w:rsidRDefault="00530205">
      <w:pPr>
        <w:spacing w:after="0" w:line="240" w:lineRule="auto"/>
      </w:pPr>
      <w:r>
        <w:separator/>
      </w:r>
    </w:p>
  </w:footnote>
  <w:footnote w:type="continuationSeparator" w:id="0">
    <w:p w:rsidR="00530205" w:rsidRDefault="005302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B58A5"/>
    <w:multiLevelType w:val="multilevel"/>
    <w:tmpl w:val="0360C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7804922"/>
    <w:multiLevelType w:val="multilevel"/>
    <w:tmpl w:val="C122C23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162"/>
    <w:rsid w:val="001D6162"/>
    <w:rsid w:val="00232D0C"/>
    <w:rsid w:val="00530205"/>
    <w:rsid w:val="005608EB"/>
    <w:rsid w:val="005B21B4"/>
    <w:rsid w:val="00625FD2"/>
    <w:rsid w:val="008660BB"/>
    <w:rsid w:val="00A41BA0"/>
    <w:rsid w:val="00B65865"/>
    <w:rsid w:val="00C03DF2"/>
    <w:rsid w:val="00E01D97"/>
    <w:rsid w:val="00E7703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977"/>
    <w:pPr>
      <w:spacing w:after="200" w:line="276"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D01836"/>
    <w:rPr>
      <w:sz w:val="16"/>
      <w:szCs w:val="16"/>
    </w:rPr>
  </w:style>
  <w:style w:type="character" w:customStyle="1" w:styleId="CommentTextChar">
    <w:name w:val="Comment Text Char"/>
    <w:basedOn w:val="DefaultParagraphFont"/>
    <w:link w:val="CommentText"/>
    <w:uiPriority w:val="99"/>
    <w:semiHidden/>
    <w:qFormat/>
    <w:rsid w:val="00D01836"/>
    <w:rPr>
      <w:sz w:val="20"/>
      <w:szCs w:val="20"/>
    </w:rPr>
  </w:style>
  <w:style w:type="character" w:customStyle="1" w:styleId="CommentSubjectChar">
    <w:name w:val="Comment Subject Char"/>
    <w:basedOn w:val="CommentTextChar"/>
    <w:link w:val="CommentSubject"/>
    <w:uiPriority w:val="99"/>
    <w:semiHidden/>
    <w:qFormat/>
    <w:rsid w:val="00D01836"/>
    <w:rPr>
      <w:b/>
      <w:bCs/>
      <w:sz w:val="20"/>
      <w:szCs w:val="20"/>
    </w:rPr>
  </w:style>
  <w:style w:type="character" w:customStyle="1" w:styleId="BalloonTextChar">
    <w:name w:val="Balloon Text Char"/>
    <w:basedOn w:val="DefaultParagraphFont"/>
    <w:link w:val="BalloonText"/>
    <w:uiPriority w:val="99"/>
    <w:semiHidden/>
    <w:qFormat/>
    <w:rsid w:val="00D01836"/>
    <w:rPr>
      <w:rFonts w:ascii="Tahoma" w:hAnsi="Tahoma" w:cs="Tahoma"/>
      <w:sz w:val="16"/>
      <w:szCs w:val="16"/>
    </w:rPr>
  </w:style>
  <w:style w:type="character" w:customStyle="1" w:styleId="InternetLink">
    <w:name w:val="Internet Link"/>
    <w:basedOn w:val="DefaultParagraphFont"/>
    <w:uiPriority w:val="99"/>
    <w:semiHidden/>
    <w:unhideWhenUsed/>
    <w:rsid w:val="004F678F"/>
    <w:rPr>
      <w:color w:val="0000FF"/>
      <w:u w:val="single"/>
    </w:rPr>
  </w:style>
  <w:style w:type="character" w:customStyle="1" w:styleId="NoSpacingChar">
    <w:name w:val="No Spacing Char"/>
    <w:basedOn w:val="DefaultParagraphFont"/>
    <w:link w:val="NoSpacing"/>
    <w:uiPriority w:val="1"/>
    <w:qFormat/>
    <w:rsid w:val="004F678F"/>
  </w:style>
  <w:style w:type="character" w:customStyle="1" w:styleId="EndNoteBibliographyChar">
    <w:name w:val="EndNote Bibliography Char"/>
    <w:basedOn w:val="DefaultParagraphFont"/>
    <w:link w:val="EndNoteBibliography"/>
    <w:qFormat/>
    <w:locked/>
    <w:rsid w:val="00CD5C39"/>
    <w:rPr>
      <w:rFonts w:ascii="Calibri" w:hAnsi="Calibri"/>
    </w:rPr>
  </w:style>
  <w:style w:type="character" w:customStyle="1" w:styleId="apple-converted-space">
    <w:name w:val="apple-converted-space"/>
    <w:basedOn w:val="DefaultParagraphFont"/>
    <w:qFormat/>
    <w:rsid w:val="0017632A"/>
  </w:style>
  <w:style w:type="character" w:customStyle="1" w:styleId="HeaderChar">
    <w:name w:val="Header Char"/>
    <w:basedOn w:val="DefaultParagraphFont"/>
    <w:link w:val="Header"/>
    <w:uiPriority w:val="99"/>
    <w:qFormat/>
    <w:rsid w:val="00F6521E"/>
  </w:style>
  <w:style w:type="character" w:customStyle="1" w:styleId="FooterChar">
    <w:name w:val="Footer Char"/>
    <w:basedOn w:val="DefaultParagraphFont"/>
    <w:link w:val="Footer"/>
    <w:uiPriority w:val="99"/>
    <w:qFormat/>
    <w:rsid w:val="00F6521E"/>
  </w:style>
  <w:style w:type="character" w:styleId="LineNumber">
    <w:name w:val="line number"/>
    <w:basedOn w:val="DefaultParagraphFont"/>
    <w:uiPriority w:val="99"/>
    <w:semiHidden/>
    <w:unhideWhenUsed/>
    <w:qFormat/>
    <w:rsid w:val="00F6521E"/>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Spacing">
    <w:name w:val="No Spacing"/>
    <w:link w:val="NoSpacingChar"/>
    <w:uiPriority w:val="1"/>
    <w:qFormat/>
    <w:rsid w:val="00EB44DF"/>
    <w:rPr>
      <w:color w:val="00000A"/>
      <w:sz w:val="22"/>
    </w:rPr>
  </w:style>
  <w:style w:type="paragraph" w:styleId="CommentText">
    <w:name w:val="annotation text"/>
    <w:basedOn w:val="Normal"/>
    <w:link w:val="CommentTextChar"/>
    <w:uiPriority w:val="99"/>
    <w:semiHidden/>
    <w:unhideWhenUsed/>
    <w:qFormat/>
    <w:rsid w:val="00D01836"/>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D01836"/>
    <w:rPr>
      <w:b/>
      <w:bCs/>
    </w:rPr>
  </w:style>
  <w:style w:type="paragraph" w:styleId="BalloonText">
    <w:name w:val="Balloon Text"/>
    <w:basedOn w:val="Normal"/>
    <w:link w:val="BalloonTextChar"/>
    <w:uiPriority w:val="99"/>
    <w:semiHidden/>
    <w:unhideWhenUsed/>
    <w:qFormat/>
    <w:rsid w:val="00D01836"/>
    <w:pPr>
      <w:spacing w:after="0" w:line="240" w:lineRule="auto"/>
    </w:pPr>
    <w:rPr>
      <w:rFonts w:ascii="Tahoma" w:hAnsi="Tahoma" w:cs="Tahoma"/>
      <w:sz w:val="16"/>
      <w:szCs w:val="16"/>
    </w:rPr>
  </w:style>
  <w:style w:type="paragraph" w:styleId="ListParagraph">
    <w:name w:val="List Paragraph"/>
    <w:basedOn w:val="Normal"/>
    <w:uiPriority w:val="34"/>
    <w:qFormat/>
    <w:rsid w:val="00373A0F"/>
    <w:pPr>
      <w:ind w:left="720"/>
      <w:contextualSpacing/>
    </w:pPr>
  </w:style>
  <w:style w:type="paragraph" w:styleId="NormalWeb">
    <w:name w:val="Normal (Web)"/>
    <w:basedOn w:val="Normal"/>
    <w:uiPriority w:val="99"/>
    <w:semiHidden/>
    <w:unhideWhenUsed/>
    <w:qFormat/>
    <w:rsid w:val="006C59CB"/>
    <w:pPr>
      <w:spacing w:beforeAutospacing="1"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qFormat/>
    <w:rsid w:val="00CD5C39"/>
    <w:pPr>
      <w:spacing w:line="240" w:lineRule="auto"/>
    </w:pPr>
    <w:rPr>
      <w:rFonts w:ascii="Calibri" w:hAnsi="Calibri"/>
    </w:rPr>
  </w:style>
  <w:style w:type="paragraph" w:styleId="Header">
    <w:name w:val="header"/>
    <w:basedOn w:val="Normal"/>
    <w:link w:val="HeaderChar"/>
    <w:uiPriority w:val="99"/>
    <w:unhideWhenUsed/>
    <w:rsid w:val="00F6521E"/>
    <w:pPr>
      <w:suppressLineNumbers/>
      <w:tabs>
        <w:tab w:val="center" w:pos="4680"/>
        <w:tab w:val="right" w:pos="9360"/>
      </w:tabs>
      <w:spacing w:after="0" w:line="240" w:lineRule="auto"/>
    </w:pPr>
  </w:style>
  <w:style w:type="paragraph" w:styleId="Footer">
    <w:name w:val="footer"/>
    <w:basedOn w:val="Normal"/>
    <w:link w:val="FooterChar"/>
    <w:uiPriority w:val="99"/>
    <w:unhideWhenUsed/>
    <w:rsid w:val="00F6521E"/>
    <w:pPr>
      <w:suppressLineNumbers/>
      <w:tabs>
        <w:tab w:val="center" w:pos="4680"/>
        <w:tab w:val="right" w:pos="9360"/>
      </w:tabs>
      <w:spacing w:after="0" w:line="240" w:lineRule="auto"/>
    </w:pPr>
  </w:style>
  <w:style w:type="paragraph" w:styleId="Title">
    <w:name w:val="Title"/>
    <w:basedOn w:val="Normal"/>
    <w:link w:val="TitleChar"/>
    <w:uiPriority w:val="99"/>
    <w:qFormat/>
    <w:rsid w:val="00E77038"/>
    <w:pPr>
      <w:spacing w:after="0" w:line="240" w:lineRule="auto"/>
      <w:jc w:val="center"/>
    </w:pPr>
    <w:rPr>
      <w:rFonts w:ascii="Times New Roman" w:eastAsia="MS Mincho" w:hAnsi="Times New Roman" w:cs="Times New Roman"/>
      <w:color w:val="auto"/>
      <w:sz w:val="20"/>
      <w:szCs w:val="20"/>
    </w:rPr>
  </w:style>
  <w:style w:type="character" w:customStyle="1" w:styleId="TitleChar">
    <w:name w:val="Title Char"/>
    <w:basedOn w:val="DefaultParagraphFont"/>
    <w:link w:val="Title"/>
    <w:uiPriority w:val="99"/>
    <w:rsid w:val="00E77038"/>
    <w:rPr>
      <w:rFonts w:ascii="Times New Roman" w:eastAsia="MS Mincho"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977"/>
    <w:pPr>
      <w:spacing w:after="200" w:line="276"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D01836"/>
    <w:rPr>
      <w:sz w:val="16"/>
      <w:szCs w:val="16"/>
    </w:rPr>
  </w:style>
  <w:style w:type="character" w:customStyle="1" w:styleId="CommentTextChar">
    <w:name w:val="Comment Text Char"/>
    <w:basedOn w:val="DefaultParagraphFont"/>
    <w:link w:val="CommentText"/>
    <w:uiPriority w:val="99"/>
    <w:semiHidden/>
    <w:qFormat/>
    <w:rsid w:val="00D01836"/>
    <w:rPr>
      <w:sz w:val="20"/>
      <w:szCs w:val="20"/>
    </w:rPr>
  </w:style>
  <w:style w:type="character" w:customStyle="1" w:styleId="CommentSubjectChar">
    <w:name w:val="Comment Subject Char"/>
    <w:basedOn w:val="CommentTextChar"/>
    <w:link w:val="CommentSubject"/>
    <w:uiPriority w:val="99"/>
    <w:semiHidden/>
    <w:qFormat/>
    <w:rsid w:val="00D01836"/>
    <w:rPr>
      <w:b/>
      <w:bCs/>
      <w:sz w:val="20"/>
      <w:szCs w:val="20"/>
    </w:rPr>
  </w:style>
  <w:style w:type="character" w:customStyle="1" w:styleId="BalloonTextChar">
    <w:name w:val="Balloon Text Char"/>
    <w:basedOn w:val="DefaultParagraphFont"/>
    <w:link w:val="BalloonText"/>
    <w:uiPriority w:val="99"/>
    <w:semiHidden/>
    <w:qFormat/>
    <w:rsid w:val="00D01836"/>
    <w:rPr>
      <w:rFonts w:ascii="Tahoma" w:hAnsi="Tahoma" w:cs="Tahoma"/>
      <w:sz w:val="16"/>
      <w:szCs w:val="16"/>
    </w:rPr>
  </w:style>
  <w:style w:type="character" w:customStyle="1" w:styleId="InternetLink">
    <w:name w:val="Internet Link"/>
    <w:basedOn w:val="DefaultParagraphFont"/>
    <w:uiPriority w:val="99"/>
    <w:semiHidden/>
    <w:unhideWhenUsed/>
    <w:rsid w:val="004F678F"/>
    <w:rPr>
      <w:color w:val="0000FF"/>
      <w:u w:val="single"/>
    </w:rPr>
  </w:style>
  <w:style w:type="character" w:customStyle="1" w:styleId="NoSpacingChar">
    <w:name w:val="No Spacing Char"/>
    <w:basedOn w:val="DefaultParagraphFont"/>
    <w:link w:val="NoSpacing"/>
    <w:uiPriority w:val="1"/>
    <w:qFormat/>
    <w:rsid w:val="004F678F"/>
  </w:style>
  <w:style w:type="character" w:customStyle="1" w:styleId="EndNoteBibliographyChar">
    <w:name w:val="EndNote Bibliography Char"/>
    <w:basedOn w:val="DefaultParagraphFont"/>
    <w:link w:val="EndNoteBibliography"/>
    <w:qFormat/>
    <w:locked/>
    <w:rsid w:val="00CD5C39"/>
    <w:rPr>
      <w:rFonts w:ascii="Calibri" w:hAnsi="Calibri"/>
    </w:rPr>
  </w:style>
  <w:style w:type="character" w:customStyle="1" w:styleId="apple-converted-space">
    <w:name w:val="apple-converted-space"/>
    <w:basedOn w:val="DefaultParagraphFont"/>
    <w:qFormat/>
    <w:rsid w:val="0017632A"/>
  </w:style>
  <w:style w:type="character" w:customStyle="1" w:styleId="HeaderChar">
    <w:name w:val="Header Char"/>
    <w:basedOn w:val="DefaultParagraphFont"/>
    <w:link w:val="Header"/>
    <w:uiPriority w:val="99"/>
    <w:qFormat/>
    <w:rsid w:val="00F6521E"/>
  </w:style>
  <w:style w:type="character" w:customStyle="1" w:styleId="FooterChar">
    <w:name w:val="Footer Char"/>
    <w:basedOn w:val="DefaultParagraphFont"/>
    <w:link w:val="Footer"/>
    <w:uiPriority w:val="99"/>
    <w:qFormat/>
    <w:rsid w:val="00F6521E"/>
  </w:style>
  <w:style w:type="character" w:styleId="LineNumber">
    <w:name w:val="line number"/>
    <w:basedOn w:val="DefaultParagraphFont"/>
    <w:uiPriority w:val="99"/>
    <w:semiHidden/>
    <w:unhideWhenUsed/>
    <w:qFormat/>
    <w:rsid w:val="00F6521E"/>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Spacing">
    <w:name w:val="No Spacing"/>
    <w:link w:val="NoSpacingChar"/>
    <w:uiPriority w:val="1"/>
    <w:qFormat/>
    <w:rsid w:val="00EB44DF"/>
    <w:rPr>
      <w:color w:val="00000A"/>
      <w:sz w:val="22"/>
    </w:rPr>
  </w:style>
  <w:style w:type="paragraph" w:styleId="CommentText">
    <w:name w:val="annotation text"/>
    <w:basedOn w:val="Normal"/>
    <w:link w:val="CommentTextChar"/>
    <w:uiPriority w:val="99"/>
    <w:semiHidden/>
    <w:unhideWhenUsed/>
    <w:qFormat/>
    <w:rsid w:val="00D01836"/>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D01836"/>
    <w:rPr>
      <w:b/>
      <w:bCs/>
    </w:rPr>
  </w:style>
  <w:style w:type="paragraph" w:styleId="BalloonText">
    <w:name w:val="Balloon Text"/>
    <w:basedOn w:val="Normal"/>
    <w:link w:val="BalloonTextChar"/>
    <w:uiPriority w:val="99"/>
    <w:semiHidden/>
    <w:unhideWhenUsed/>
    <w:qFormat/>
    <w:rsid w:val="00D01836"/>
    <w:pPr>
      <w:spacing w:after="0" w:line="240" w:lineRule="auto"/>
    </w:pPr>
    <w:rPr>
      <w:rFonts w:ascii="Tahoma" w:hAnsi="Tahoma" w:cs="Tahoma"/>
      <w:sz w:val="16"/>
      <w:szCs w:val="16"/>
    </w:rPr>
  </w:style>
  <w:style w:type="paragraph" w:styleId="ListParagraph">
    <w:name w:val="List Paragraph"/>
    <w:basedOn w:val="Normal"/>
    <w:uiPriority w:val="34"/>
    <w:qFormat/>
    <w:rsid w:val="00373A0F"/>
    <w:pPr>
      <w:ind w:left="720"/>
      <w:contextualSpacing/>
    </w:pPr>
  </w:style>
  <w:style w:type="paragraph" w:styleId="NormalWeb">
    <w:name w:val="Normal (Web)"/>
    <w:basedOn w:val="Normal"/>
    <w:uiPriority w:val="99"/>
    <w:semiHidden/>
    <w:unhideWhenUsed/>
    <w:qFormat/>
    <w:rsid w:val="006C59CB"/>
    <w:pPr>
      <w:spacing w:beforeAutospacing="1"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qFormat/>
    <w:rsid w:val="00CD5C39"/>
    <w:pPr>
      <w:spacing w:line="240" w:lineRule="auto"/>
    </w:pPr>
    <w:rPr>
      <w:rFonts w:ascii="Calibri" w:hAnsi="Calibri"/>
    </w:rPr>
  </w:style>
  <w:style w:type="paragraph" w:styleId="Header">
    <w:name w:val="header"/>
    <w:basedOn w:val="Normal"/>
    <w:link w:val="HeaderChar"/>
    <w:uiPriority w:val="99"/>
    <w:unhideWhenUsed/>
    <w:rsid w:val="00F6521E"/>
    <w:pPr>
      <w:suppressLineNumbers/>
      <w:tabs>
        <w:tab w:val="center" w:pos="4680"/>
        <w:tab w:val="right" w:pos="9360"/>
      </w:tabs>
      <w:spacing w:after="0" w:line="240" w:lineRule="auto"/>
    </w:pPr>
  </w:style>
  <w:style w:type="paragraph" w:styleId="Footer">
    <w:name w:val="footer"/>
    <w:basedOn w:val="Normal"/>
    <w:link w:val="FooterChar"/>
    <w:uiPriority w:val="99"/>
    <w:unhideWhenUsed/>
    <w:rsid w:val="00F6521E"/>
    <w:pPr>
      <w:suppressLineNumbers/>
      <w:tabs>
        <w:tab w:val="center" w:pos="4680"/>
        <w:tab w:val="right" w:pos="9360"/>
      </w:tabs>
      <w:spacing w:after="0" w:line="240" w:lineRule="auto"/>
    </w:pPr>
  </w:style>
  <w:style w:type="paragraph" w:styleId="Title">
    <w:name w:val="Title"/>
    <w:basedOn w:val="Normal"/>
    <w:link w:val="TitleChar"/>
    <w:uiPriority w:val="99"/>
    <w:qFormat/>
    <w:rsid w:val="00E77038"/>
    <w:pPr>
      <w:spacing w:after="0" w:line="240" w:lineRule="auto"/>
      <w:jc w:val="center"/>
    </w:pPr>
    <w:rPr>
      <w:rFonts w:ascii="Times New Roman" w:eastAsia="MS Mincho" w:hAnsi="Times New Roman" w:cs="Times New Roman"/>
      <w:color w:val="auto"/>
      <w:sz w:val="20"/>
      <w:szCs w:val="20"/>
    </w:rPr>
  </w:style>
  <w:style w:type="character" w:customStyle="1" w:styleId="TitleChar">
    <w:name w:val="Title Char"/>
    <w:basedOn w:val="DefaultParagraphFont"/>
    <w:link w:val="Title"/>
    <w:uiPriority w:val="99"/>
    <w:rsid w:val="00E77038"/>
    <w:rPr>
      <w:rFonts w:ascii="Times New Roman" w:eastAsia="MS Mincho"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9554</Words>
  <Characters>54462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63889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M Riester</dc:creator>
  <cp:lastModifiedBy>A N Larson</cp:lastModifiedBy>
  <cp:revision>3</cp:revision>
  <cp:lastPrinted>2017-08-14T01:25:00Z</cp:lastPrinted>
  <dcterms:created xsi:type="dcterms:W3CDTF">2017-08-16T00:38:00Z</dcterms:created>
  <dcterms:modified xsi:type="dcterms:W3CDTF">2017-08-16T00:39:00Z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Mayo Clinic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